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B14AE" w:rsidRPr="00D10148" w:rsidRDefault="00AB14AE" w:rsidP="00AB14AE">
      <w:pPr>
        <w:shd w:val="clear" w:color="auto" w:fill="FFFFFF"/>
        <w:jc w:val="both"/>
        <w:rPr>
          <w:rFonts w:ascii="Times New Roman" w:hAnsi="Times New Roman"/>
          <w:b/>
          <w:spacing w:val="-3"/>
          <w:sz w:val="24"/>
        </w:rPr>
      </w:pPr>
      <w:r w:rsidRPr="00D10148">
        <w:rPr>
          <w:rFonts w:ascii="Times New Roman" w:hAnsi="Times New Roman"/>
          <w:b/>
          <w:spacing w:val="-3"/>
          <w:sz w:val="24"/>
        </w:rPr>
        <w:t>ТЕМА 7. КОНКУРЕНТНЫЕ СТРАТЕГИИ КОМПАНИИ</w:t>
      </w:r>
    </w:p>
    <w:p w:rsidR="00AB14AE" w:rsidRPr="00D10148" w:rsidRDefault="00AB14AE" w:rsidP="00AB14AE">
      <w:pPr>
        <w:shd w:val="clear" w:color="auto" w:fill="FFFFFF"/>
        <w:jc w:val="both"/>
        <w:rPr>
          <w:rFonts w:ascii="Times New Roman" w:hAnsi="Times New Roman"/>
          <w:b/>
          <w:spacing w:val="-3"/>
          <w:sz w:val="24"/>
        </w:rPr>
      </w:pPr>
    </w:p>
    <w:p w:rsidR="00AB14AE" w:rsidRPr="00D10148" w:rsidRDefault="00AB14AE" w:rsidP="00AB14AE">
      <w:pPr>
        <w:shd w:val="clear" w:color="auto" w:fill="FFFFFF"/>
        <w:jc w:val="both"/>
        <w:rPr>
          <w:rFonts w:ascii="Times New Roman" w:hAnsi="Times New Roman"/>
          <w:spacing w:val="-3"/>
          <w:sz w:val="24"/>
        </w:rPr>
      </w:pPr>
      <w:r w:rsidRPr="00D10148">
        <w:rPr>
          <w:rFonts w:ascii="Times New Roman" w:hAnsi="Times New Roman"/>
          <w:spacing w:val="-3"/>
          <w:sz w:val="24"/>
          <w:lang w:val="kk-KZ"/>
        </w:rPr>
        <w:t>1.</w:t>
      </w:r>
      <w:r w:rsidRPr="00D10148">
        <w:rPr>
          <w:rFonts w:ascii="Times New Roman" w:hAnsi="Times New Roman"/>
          <w:spacing w:val="-3"/>
          <w:sz w:val="24"/>
        </w:rPr>
        <w:t xml:space="preserve">Стратегия лидерства по издержкам. Стратегия широкой дифференциации. Стратегия оптимальных издержек. Сфокусированные стратегии на узкой части рынка. </w:t>
      </w:r>
    </w:p>
    <w:p w:rsidR="00AB14AE" w:rsidRPr="00D10148" w:rsidRDefault="00AB14AE" w:rsidP="00AB14AE">
      <w:pPr>
        <w:shd w:val="clear" w:color="auto" w:fill="FFFFFF"/>
        <w:jc w:val="both"/>
        <w:rPr>
          <w:rFonts w:ascii="Times New Roman" w:hAnsi="Times New Roman"/>
          <w:spacing w:val="-3"/>
          <w:sz w:val="24"/>
        </w:rPr>
      </w:pPr>
      <w:r w:rsidRPr="00D10148">
        <w:rPr>
          <w:rFonts w:ascii="Times New Roman" w:hAnsi="Times New Roman"/>
          <w:spacing w:val="-3"/>
          <w:sz w:val="24"/>
          <w:lang w:val="kk-KZ"/>
        </w:rPr>
        <w:t>2.</w:t>
      </w:r>
      <w:r w:rsidRPr="00D10148">
        <w:rPr>
          <w:rFonts w:ascii="Times New Roman" w:hAnsi="Times New Roman"/>
          <w:spacing w:val="-3"/>
          <w:sz w:val="24"/>
        </w:rPr>
        <w:t xml:space="preserve">Концепция конкурентных преимуществ. Природа и жизненный цикл конкретных преимуществ. </w:t>
      </w:r>
    </w:p>
    <w:p w:rsidR="00AB14AE" w:rsidRPr="00D10148" w:rsidRDefault="00AB14AE" w:rsidP="00AB14AE">
      <w:pPr>
        <w:shd w:val="clear" w:color="auto" w:fill="FFFFFF"/>
        <w:jc w:val="both"/>
        <w:rPr>
          <w:rFonts w:ascii="Times New Roman" w:hAnsi="Times New Roman"/>
          <w:spacing w:val="-3"/>
          <w:sz w:val="24"/>
        </w:rPr>
      </w:pPr>
      <w:r w:rsidRPr="00D10148">
        <w:rPr>
          <w:rFonts w:ascii="Times New Roman" w:hAnsi="Times New Roman"/>
          <w:spacing w:val="-3"/>
          <w:sz w:val="24"/>
          <w:lang w:val="kk-KZ"/>
        </w:rPr>
        <w:t>3.</w:t>
      </w:r>
      <w:r w:rsidRPr="00D10148">
        <w:rPr>
          <w:rFonts w:ascii="Times New Roman" w:hAnsi="Times New Roman"/>
          <w:spacing w:val="-3"/>
          <w:sz w:val="24"/>
        </w:rPr>
        <w:t>Инновационные стратегии: наступательные стратегии, оборонительные стратегии.</w:t>
      </w:r>
    </w:p>
    <w:p w:rsidR="00AB14AE" w:rsidRPr="00D10148" w:rsidRDefault="00AB14AE" w:rsidP="00AB14AE">
      <w:pPr>
        <w:shd w:val="clear" w:color="auto" w:fill="FFFFFF"/>
        <w:jc w:val="both"/>
        <w:rPr>
          <w:rFonts w:ascii="Times New Roman" w:hAnsi="Times New Roman"/>
          <w:spacing w:val="-3"/>
          <w:sz w:val="24"/>
        </w:rPr>
      </w:pPr>
    </w:p>
    <w:p w:rsidR="00AB14AE" w:rsidRPr="00D10148" w:rsidRDefault="00AB14AE" w:rsidP="00AB14AE">
      <w:pPr>
        <w:shd w:val="clear" w:color="auto" w:fill="FFFFFF"/>
        <w:jc w:val="both"/>
        <w:rPr>
          <w:rFonts w:ascii="Times New Roman" w:hAnsi="Times New Roman"/>
          <w:b/>
          <w:spacing w:val="-3"/>
          <w:sz w:val="24"/>
        </w:rPr>
      </w:pPr>
    </w:p>
    <w:p w:rsidR="00AB14AE" w:rsidRPr="00D10148" w:rsidRDefault="00AB14AE" w:rsidP="00AB14AE">
      <w:pPr>
        <w:shd w:val="clear" w:color="auto" w:fill="FFFFFF"/>
        <w:jc w:val="both"/>
        <w:rPr>
          <w:rFonts w:ascii="Times New Roman" w:hAnsi="Times New Roman"/>
          <w:b/>
          <w:spacing w:val="-3"/>
          <w:sz w:val="24"/>
        </w:rPr>
      </w:pPr>
      <w:r w:rsidRPr="00D10148">
        <w:rPr>
          <w:rFonts w:ascii="Times New Roman" w:hAnsi="Times New Roman"/>
          <w:b/>
          <w:spacing w:val="-3"/>
          <w:sz w:val="24"/>
          <w:lang w:val="kk-KZ"/>
        </w:rPr>
        <w:t>1.</w:t>
      </w:r>
      <w:r w:rsidRPr="00D10148">
        <w:rPr>
          <w:rFonts w:ascii="Times New Roman" w:hAnsi="Times New Roman"/>
          <w:b/>
          <w:spacing w:val="-3"/>
          <w:sz w:val="24"/>
        </w:rPr>
        <w:t xml:space="preserve">Стратегия лидерства по издержкам. Стратегия широкой дифференциации. Стратегия оптимальных издержек. Сфокусированные стратегии на узкой части рынка. </w:t>
      </w:r>
    </w:p>
    <w:p w:rsidR="00AB14AE" w:rsidRPr="00D10148" w:rsidRDefault="00AB14AE" w:rsidP="00AB14AE">
      <w:pPr>
        <w:shd w:val="clear" w:color="auto" w:fill="FFFFFF"/>
        <w:jc w:val="both"/>
        <w:rPr>
          <w:rFonts w:ascii="Times New Roman" w:hAnsi="Times New Roman"/>
          <w:b/>
          <w:spacing w:val="-3"/>
          <w:sz w:val="24"/>
        </w:rPr>
      </w:pPr>
    </w:p>
    <w:p w:rsidR="00AB14AE" w:rsidRPr="00D10148" w:rsidRDefault="00AB14AE" w:rsidP="00AB14AE">
      <w:pPr>
        <w:shd w:val="clear" w:color="auto" w:fill="FFFFFF"/>
        <w:jc w:val="both"/>
        <w:rPr>
          <w:rFonts w:ascii="Times New Roman" w:hAnsi="Times New Roman"/>
          <w:b/>
          <w:spacing w:val="-3"/>
          <w:sz w:val="24"/>
        </w:rPr>
      </w:pPr>
    </w:p>
    <w:p w:rsidR="00AB14AE" w:rsidRPr="00D10148" w:rsidRDefault="00AB14AE" w:rsidP="00AB14AE">
      <w:pPr>
        <w:shd w:val="clear" w:color="auto" w:fill="FFFFFF"/>
        <w:jc w:val="both"/>
        <w:rPr>
          <w:rFonts w:ascii="Times New Roman" w:hAnsi="Times New Roman"/>
          <w:spacing w:val="-3"/>
          <w:sz w:val="24"/>
        </w:rPr>
      </w:pPr>
      <w:r w:rsidRPr="00D10148">
        <w:rPr>
          <w:rFonts w:ascii="Times New Roman" w:hAnsi="Times New Roman"/>
          <w:spacing w:val="-3"/>
          <w:sz w:val="24"/>
        </w:rPr>
        <w:t xml:space="preserve">Стратегия конкуренции компании включает в себя подходы к бизнесу, способы привлечения клиентов, ведения конкурентной борьбы и укрепления своих позиций на рынке. </w:t>
      </w:r>
      <w:r w:rsidRPr="00D10148">
        <w:rPr>
          <w:rFonts w:ascii="Times New Roman" w:hAnsi="Times New Roman"/>
          <w:b/>
          <w:spacing w:val="-3"/>
          <w:sz w:val="24"/>
        </w:rPr>
        <w:t>Конкурентная стратегия</w:t>
      </w:r>
      <w:r w:rsidRPr="00D10148">
        <w:rPr>
          <w:rFonts w:ascii="Times New Roman" w:hAnsi="Times New Roman"/>
          <w:spacing w:val="-3"/>
          <w:sz w:val="24"/>
        </w:rPr>
        <w:t xml:space="preserve"> предполагает как наступательные, так и оборонитель</w:t>
      </w:r>
      <w:r w:rsidRPr="00D10148">
        <w:rPr>
          <w:rFonts w:ascii="Times New Roman" w:hAnsi="Times New Roman"/>
          <w:spacing w:val="-3"/>
          <w:sz w:val="24"/>
        </w:rPr>
        <w:softHyphen/>
        <w:t xml:space="preserve">ные, как краткосрочные, так и долгосрочные действия  Конкурентных стратегий - бесчисленное множество. Однако анализ этого множества стратегий позволяет утверждать, что их различия носят чисто внешний характер и, используя всего два классифицированных параметра, указанное множество можно систематизировать и выделить пять так называемых основных конкурентных стратегий. Общие стратегии конкуренции - это варианты стратегии конкуренции, выделяемые с учетом цели деятельности компании на рынке и типа желаемого конкурентного преимущества. </w:t>
      </w:r>
    </w:p>
    <w:p w:rsidR="00AB14AE" w:rsidRPr="00D10148" w:rsidRDefault="00AB14AE" w:rsidP="00AB14AE">
      <w:pPr>
        <w:shd w:val="clear" w:color="auto" w:fill="FFFFFF"/>
        <w:jc w:val="both"/>
        <w:rPr>
          <w:rFonts w:ascii="Times New Roman" w:hAnsi="Times New Roman"/>
          <w:spacing w:val="-3"/>
          <w:sz w:val="24"/>
        </w:rPr>
      </w:pPr>
      <w:r w:rsidRPr="00D10148">
        <w:rPr>
          <w:rFonts w:ascii="Times New Roman" w:hAnsi="Times New Roman"/>
          <w:b/>
          <w:spacing w:val="-3"/>
          <w:sz w:val="24"/>
        </w:rPr>
        <w:t xml:space="preserve">            Типы общих стратегий конкуренции: </w:t>
      </w:r>
      <w:r w:rsidRPr="00D10148">
        <w:rPr>
          <w:rFonts w:ascii="Times New Roman" w:hAnsi="Times New Roman"/>
          <w:spacing w:val="-3"/>
          <w:sz w:val="24"/>
        </w:rPr>
        <w:t>стратегия лидерства по издержкам;стратегия широкой дифференциации; стратегия оптимальных издержек;стратегия фокусирования (рыночной ниши), основанная на низких издержках;стратегия фокусирования (рыночной ниши), основанная на дифференциации продукции.</w:t>
      </w:r>
    </w:p>
    <w:p w:rsidR="00AB14AE" w:rsidRPr="00D10148" w:rsidRDefault="00AB14AE" w:rsidP="00AB14AE">
      <w:pPr>
        <w:shd w:val="clear" w:color="auto" w:fill="FFFFFF"/>
        <w:jc w:val="both"/>
        <w:rPr>
          <w:rFonts w:ascii="Times New Roman" w:hAnsi="Times New Roman"/>
          <w:spacing w:val="-3"/>
          <w:sz w:val="24"/>
        </w:rPr>
      </w:pPr>
      <w:r w:rsidRPr="00D10148">
        <w:rPr>
          <w:rFonts w:ascii="Times New Roman" w:hAnsi="Times New Roman"/>
          <w:spacing w:val="-3"/>
          <w:sz w:val="24"/>
        </w:rPr>
        <w:t xml:space="preserve">          Цель деятельности (применительно к выделению общих стратегий конкуренции) предполагает обслуживание широкого круга покупателей или обслуживание отдельного рыночного сегмента (рыночной ниши).</w:t>
      </w:r>
    </w:p>
    <w:p w:rsidR="00AB14AE" w:rsidRPr="00D10148" w:rsidRDefault="00AB14AE" w:rsidP="00AB14AE">
      <w:pPr>
        <w:shd w:val="clear" w:color="auto" w:fill="FFFFFF"/>
        <w:jc w:val="both"/>
        <w:rPr>
          <w:rFonts w:ascii="Times New Roman" w:hAnsi="Times New Roman"/>
          <w:spacing w:val="-3"/>
          <w:sz w:val="24"/>
        </w:rPr>
      </w:pPr>
      <w:r w:rsidRPr="00D10148">
        <w:rPr>
          <w:rFonts w:ascii="Times New Roman" w:hAnsi="Times New Roman"/>
          <w:spacing w:val="-3"/>
          <w:sz w:val="24"/>
        </w:rPr>
        <w:t xml:space="preserve">     </w:t>
      </w:r>
      <w:r w:rsidRPr="00D10148">
        <w:rPr>
          <w:rFonts w:ascii="Times New Roman" w:hAnsi="Times New Roman"/>
          <w:b/>
          <w:spacing w:val="-3"/>
          <w:sz w:val="24"/>
        </w:rPr>
        <w:t xml:space="preserve">  Тип конкурентного преимущества</w:t>
      </w:r>
      <w:r w:rsidRPr="00D10148">
        <w:rPr>
          <w:rFonts w:ascii="Times New Roman" w:hAnsi="Times New Roman"/>
          <w:spacing w:val="-3"/>
          <w:sz w:val="24"/>
        </w:rPr>
        <w:t xml:space="preserve"> (применительно к выделению общих стратегий конкуренции) заключается в низких издержках или дифференциации (продукта), </w:t>
      </w:r>
    </w:p>
    <w:p w:rsidR="00AB14AE" w:rsidRPr="00D10148" w:rsidRDefault="00AB14AE" w:rsidP="00AB14AE">
      <w:pPr>
        <w:shd w:val="clear" w:color="auto" w:fill="FFFFFF"/>
        <w:jc w:val="both"/>
        <w:rPr>
          <w:rFonts w:ascii="Times New Roman" w:hAnsi="Times New Roman"/>
          <w:spacing w:val="-3"/>
          <w:sz w:val="24"/>
        </w:rPr>
      </w:pPr>
      <w:r w:rsidRPr="00D10148">
        <w:rPr>
          <w:rFonts w:ascii="Times New Roman" w:hAnsi="Times New Roman"/>
          <w:spacing w:val="-3"/>
          <w:sz w:val="24"/>
        </w:rPr>
        <w:t xml:space="preserve">          Для достижения преимущества по издержкам общие издержки фирмы должны быть меньше чем у конкурентов, Достичь этого можно двумя путями:</w:t>
      </w:r>
    </w:p>
    <w:p w:rsidR="00AB14AE" w:rsidRPr="00D10148" w:rsidRDefault="00AB14AE" w:rsidP="00AB14AE">
      <w:pPr>
        <w:widowControl w:val="0"/>
        <w:numPr>
          <w:ilvl w:val="0"/>
          <w:numId w:val="1"/>
        </w:numPr>
        <w:shd w:val="clear" w:color="auto" w:fill="FFFFFF"/>
        <w:tabs>
          <w:tab w:val="left" w:pos="1013"/>
          <w:tab w:val="left" w:pos="8395"/>
        </w:tabs>
        <w:autoSpaceDE w:val="0"/>
        <w:autoSpaceDN w:val="0"/>
        <w:adjustRightInd w:val="0"/>
        <w:jc w:val="both"/>
        <w:rPr>
          <w:rFonts w:ascii="Times New Roman" w:hAnsi="Times New Roman"/>
          <w:spacing w:val="-3"/>
          <w:sz w:val="24"/>
        </w:rPr>
      </w:pPr>
      <w:r w:rsidRPr="00D10148">
        <w:rPr>
          <w:rFonts w:ascii="Times New Roman" w:hAnsi="Times New Roman"/>
          <w:spacing w:val="-3"/>
          <w:sz w:val="24"/>
        </w:rPr>
        <w:t>повышая эффективность действующей цепочки ценностей управляя</w:t>
      </w:r>
      <w:r w:rsidRPr="00D10148">
        <w:rPr>
          <w:rFonts w:ascii="Times New Roman" w:hAnsi="Times New Roman"/>
          <w:spacing w:val="-3"/>
          <w:sz w:val="24"/>
        </w:rPr>
        <w:br/>
        <w:t>факторами, определяющими уровень затрат в этой цепочке;</w:t>
      </w:r>
    </w:p>
    <w:p w:rsidR="00AB14AE" w:rsidRPr="00D10148" w:rsidRDefault="00AB14AE" w:rsidP="00AB14AE">
      <w:pPr>
        <w:widowControl w:val="0"/>
        <w:numPr>
          <w:ilvl w:val="0"/>
          <w:numId w:val="1"/>
        </w:numPr>
        <w:shd w:val="clear" w:color="auto" w:fill="FFFFFF"/>
        <w:tabs>
          <w:tab w:val="left" w:pos="1013"/>
        </w:tabs>
        <w:autoSpaceDE w:val="0"/>
        <w:autoSpaceDN w:val="0"/>
        <w:adjustRightInd w:val="0"/>
        <w:jc w:val="both"/>
        <w:rPr>
          <w:rFonts w:ascii="Times New Roman" w:hAnsi="Times New Roman"/>
          <w:spacing w:val="-3"/>
          <w:sz w:val="24"/>
        </w:rPr>
      </w:pPr>
      <w:r w:rsidRPr="00D10148">
        <w:rPr>
          <w:rFonts w:ascii="Times New Roman" w:hAnsi="Times New Roman"/>
          <w:spacing w:val="-3"/>
          <w:sz w:val="24"/>
        </w:rPr>
        <w:t>видоизменяя цепочку ценностей, меняя ее структуру отказываясь от</w:t>
      </w:r>
      <w:r w:rsidRPr="00D10148">
        <w:rPr>
          <w:rFonts w:ascii="Times New Roman" w:hAnsi="Times New Roman"/>
          <w:spacing w:val="-3"/>
          <w:sz w:val="24"/>
        </w:rPr>
        <w:br/>
        <w:t>каких-то ее элементов.</w:t>
      </w:r>
    </w:p>
    <w:p w:rsidR="00AB14AE" w:rsidRPr="00D10148" w:rsidRDefault="00AB14AE" w:rsidP="00AB14AE">
      <w:pPr>
        <w:widowControl w:val="0"/>
        <w:shd w:val="clear" w:color="auto" w:fill="FFFFFF"/>
        <w:tabs>
          <w:tab w:val="left" w:pos="1013"/>
        </w:tabs>
        <w:autoSpaceDE w:val="0"/>
        <w:autoSpaceDN w:val="0"/>
        <w:adjustRightInd w:val="0"/>
        <w:jc w:val="both"/>
        <w:rPr>
          <w:rFonts w:ascii="Times New Roman" w:hAnsi="Times New Roman"/>
          <w:spacing w:val="-3"/>
          <w:sz w:val="24"/>
        </w:rPr>
      </w:pPr>
      <w:r w:rsidRPr="00D10148">
        <w:rPr>
          <w:rFonts w:ascii="Times New Roman" w:hAnsi="Times New Roman"/>
          <w:spacing w:val="-3"/>
          <w:sz w:val="24"/>
        </w:rPr>
        <w:t xml:space="preserve">          </w:t>
      </w:r>
    </w:p>
    <w:tbl>
      <w:tblPr>
        <w:tblpPr w:leftFromText="180" w:rightFromText="180" w:vertAnchor="text" w:tblpXSpec="center" w:tblpY="1"/>
        <w:tblOverlap w:val="never"/>
        <w:tblW w:w="0" w:type="auto"/>
        <w:jc w:val="center"/>
        <w:tblLayout w:type="fixed"/>
        <w:tblCellMar>
          <w:left w:w="40" w:type="dxa"/>
          <w:right w:w="40" w:type="dxa"/>
        </w:tblCellMar>
        <w:tblLook w:val="0000" w:firstRow="0" w:lastRow="0" w:firstColumn="0" w:lastColumn="0" w:noHBand="0" w:noVBand="0"/>
      </w:tblPr>
      <w:tblGrid>
        <w:gridCol w:w="758"/>
        <w:gridCol w:w="1862"/>
        <w:gridCol w:w="1478"/>
        <w:gridCol w:w="1104"/>
        <w:gridCol w:w="931"/>
        <w:gridCol w:w="1488"/>
      </w:tblGrid>
      <w:tr w:rsidR="00AB14AE" w:rsidRPr="00D10148" w:rsidTr="00F150FB">
        <w:trPr>
          <w:trHeight w:hRule="exact" w:val="758"/>
          <w:jc w:val="center"/>
        </w:trPr>
        <w:tc>
          <w:tcPr>
            <w:tcW w:w="758" w:type="dxa"/>
            <w:vMerge w:val="restart"/>
            <w:tcBorders>
              <w:top w:val="single" w:sz="4" w:space="0" w:color="auto"/>
              <w:left w:val="single" w:sz="4" w:space="0" w:color="auto"/>
              <w:bottom w:val="nil"/>
              <w:right w:val="nil"/>
            </w:tcBorders>
            <w:shd w:val="clear" w:color="auto" w:fill="FFFFFF"/>
          </w:tcPr>
          <w:p w:rsidR="00AB14AE" w:rsidRPr="00D10148" w:rsidRDefault="00AB14AE" w:rsidP="00F150FB">
            <w:pPr>
              <w:shd w:val="clear" w:color="auto" w:fill="FFFFFF"/>
              <w:rPr>
                <w:rFonts w:ascii="Times New Roman" w:hAnsi="Times New Roman"/>
                <w:spacing w:val="-3"/>
                <w:sz w:val="24"/>
              </w:rPr>
            </w:pPr>
          </w:p>
        </w:tc>
        <w:tc>
          <w:tcPr>
            <w:tcW w:w="1862" w:type="dxa"/>
            <w:vMerge w:val="restart"/>
            <w:tcBorders>
              <w:top w:val="single" w:sz="4" w:space="0" w:color="auto"/>
              <w:left w:val="nil"/>
              <w:bottom w:val="nil"/>
              <w:right w:val="single" w:sz="6" w:space="0" w:color="auto"/>
            </w:tcBorders>
            <w:shd w:val="clear" w:color="auto" w:fill="FFFFFF"/>
          </w:tcPr>
          <w:p w:rsidR="00AB14AE" w:rsidRPr="00D10148" w:rsidRDefault="00AB14AE" w:rsidP="00F150FB">
            <w:pPr>
              <w:shd w:val="clear" w:color="auto" w:fill="FFFFFF"/>
              <w:rPr>
                <w:rFonts w:ascii="Times New Roman" w:hAnsi="Times New Roman"/>
                <w:spacing w:val="-3"/>
                <w:sz w:val="24"/>
              </w:rPr>
            </w:pPr>
          </w:p>
        </w:tc>
        <w:tc>
          <w:tcPr>
            <w:tcW w:w="5001" w:type="dxa"/>
            <w:gridSpan w:val="4"/>
            <w:tcBorders>
              <w:top w:val="single" w:sz="4" w:space="0" w:color="auto"/>
              <w:left w:val="single" w:sz="6" w:space="0" w:color="auto"/>
              <w:bottom w:val="single" w:sz="6" w:space="0" w:color="auto"/>
              <w:right w:val="single" w:sz="4" w:space="0" w:color="auto"/>
            </w:tcBorders>
            <w:shd w:val="clear" w:color="auto" w:fill="FFFFFF"/>
            <w:vAlign w:val="center"/>
          </w:tcPr>
          <w:p w:rsidR="00AB14AE" w:rsidRPr="00D10148" w:rsidRDefault="00AB14AE" w:rsidP="00F150FB">
            <w:pPr>
              <w:shd w:val="clear" w:color="auto" w:fill="FFFFFF"/>
              <w:ind w:left="389"/>
              <w:jc w:val="center"/>
              <w:rPr>
                <w:rFonts w:ascii="Times New Roman" w:hAnsi="Times New Roman"/>
                <w:spacing w:val="-3"/>
                <w:sz w:val="24"/>
              </w:rPr>
            </w:pPr>
            <w:r w:rsidRPr="00D10148">
              <w:rPr>
                <w:rFonts w:ascii="Times New Roman" w:hAnsi="Times New Roman"/>
                <w:spacing w:val="-3"/>
                <w:sz w:val="24"/>
              </w:rPr>
              <w:t>Тип конкурентного преимущества</w:t>
            </w:r>
          </w:p>
        </w:tc>
      </w:tr>
      <w:tr w:rsidR="00AB14AE" w:rsidRPr="00D10148" w:rsidTr="00F150FB">
        <w:trPr>
          <w:trHeight w:hRule="exact" w:val="739"/>
          <w:jc w:val="center"/>
        </w:trPr>
        <w:tc>
          <w:tcPr>
            <w:tcW w:w="758" w:type="dxa"/>
            <w:vMerge/>
            <w:tcBorders>
              <w:top w:val="nil"/>
              <w:left w:val="single" w:sz="4" w:space="0" w:color="auto"/>
              <w:bottom w:val="single" w:sz="6" w:space="0" w:color="auto"/>
              <w:right w:val="nil"/>
            </w:tcBorders>
            <w:shd w:val="clear" w:color="auto" w:fill="FFFFFF"/>
          </w:tcPr>
          <w:p w:rsidR="00AB14AE" w:rsidRPr="00D10148" w:rsidRDefault="00AB14AE" w:rsidP="00F150FB">
            <w:pPr>
              <w:rPr>
                <w:rFonts w:ascii="Times New Roman" w:hAnsi="Times New Roman"/>
                <w:spacing w:val="-3"/>
                <w:sz w:val="24"/>
              </w:rPr>
            </w:pPr>
          </w:p>
          <w:p w:rsidR="00AB14AE" w:rsidRPr="00D10148" w:rsidRDefault="00AB14AE" w:rsidP="00F150FB">
            <w:pPr>
              <w:rPr>
                <w:rFonts w:ascii="Times New Roman" w:hAnsi="Times New Roman"/>
                <w:spacing w:val="-3"/>
                <w:sz w:val="24"/>
              </w:rPr>
            </w:pPr>
          </w:p>
        </w:tc>
        <w:tc>
          <w:tcPr>
            <w:tcW w:w="1862" w:type="dxa"/>
            <w:vMerge/>
            <w:tcBorders>
              <w:top w:val="nil"/>
              <w:left w:val="nil"/>
              <w:bottom w:val="single" w:sz="6" w:space="0" w:color="auto"/>
              <w:right w:val="single" w:sz="6" w:space="0" w:color="auto"/>
            </w:tcBorders>
            <w:shd w:val="clear" w:color="auto" w:fill="FFFFFF"/>
          </w:tcPr>
          <w:p w:rsidR="00AB14AE" w:rsidRPr="00D10148" w:rsidRDefault="00AB14AE" w:rsidP="00F150FB">
            <w:pPr>
              <w:rPr>
                <w:rFonts w:ascii="Times New Roman" w:hAnsi="Times New Roman"/>
                <w:spacing w:val="-3"/>
                <w:sz w:val="24"/>
              </w:rPr>
            </w:pPr>
          </w:p>
          <w:p w:rsidR="00AB14AE" w:rsidRPr="00D10148" w:rsidRDefault="00AB14AE" w:rsidP="00F150FB">
            <w:pPr>
              <w:rPr>
                <w:rFonts w:ascii="Times New Roman" w:hAnsi="Times New Roman"/>
                <w:spacing w:val="-3"/>
                <w:sz w:val="24"/>
              </w:rPr>
            </w:pPr>
          </w:p>
        </w:tc>
        <w:tc>
          <w:tcPr>
            <w:tcW w:w="2582" w:type="dxa"/>
            <w:gridSpan w:val="2"/>
            <w:tcBorders>
              <w:top w:val="single" w:sz="6" w:space="0" w:color="auto"/>
              <w:left w:val="single" w:sz="6" w:space="0" w:color="auto"/>
              <w:bottom w:val="single" w:sz="4" w:space="0" w:color="auto"/>
              <w:right w:val="single" w:sz="6" w:space="0" w:color="auto"/>
            </w:tcBorders>
            <w:shd w:val="clear" w:color="auto" w:fill="FFFFFF"/>
            <w:vAlign w:val="center"/>
          </w:tcPr>
          <w:p w:rsidR="00AB14AE" w:rsidRPr="00D10148" w:rsidRDefault="00AB14AE" w:rsidP="00F150FB">
            <w:pPr>
              <w:shd w:val="clear" w:color="auto" w:fill="FFFFFF"/>
              <w:ind w:left="91"/>
              <w:jc w:val="center"/>
              <w:rPr>
                <w:rFonts w:ascii="Times New Roman" w:hAnsi="Times New Roman"/>
                <w:spacing w:val="-3"/>
                <w:sz w:val="24"/>
              </w:rPr>
            </w:pPr>
            <w:r w:rsidRPr="00D10148">
              <w:rPr>
                <w:rFonts w:ascii="Times New Roman" w:hAnsi="Times New Roman"/>
                <w:spacing w:val="-3"/>
                <w:sz w:val="24"/>
              </w:rPr>
              <w:t>Низкие издержки</w:t>
            </w:r>
          </w:p>
        </w:tc>
        <w:tc>
          <w:tcPr>
            <w:tcW w:w="2419" w:type="dxa"/>
            <w:gridSpan w:val="2"/>
            <w:tcBorders>
              <w:top w:val="single" w:sz="6" w:space="0" w:color="auto"/>
              <w:left w:val="single" w:sz="6" w:space="0" w:color="auto"/>
              <w:bottom w:val="single" w:sz="6" w:space="0" w:color="auto"/>
              <w:right w:val="single" w:sz="4" w:space="0" w:color="auto"/>
            </w:tcBorders>
            <w:shd w:val="clear" w:color="auto" w:fill="FFFFFF"/>
            <w:vAlign w:val="center"/>
          </w:tcPr>
          <w:p w:rsidR="00AB14AE" w:rsidRPr="00D10148" w:rsidRDefault="00AB14AE" w:rsidP="00F150FB">
            <w:pPr>
              <w:shd w:val="clear" w:color="auto" w:fill="FFFFFF"/>
              <w:ind w:left="77" w:right="432" w:hanging="5"/>
              <w:jc w:val="center"/>
              <w:rPr>
                <w:rFonts w:ascii="Times New Roman" w:hAnsi="Times New Roman"/>
                <w:spacing w:val="-3"/>
                <w:sz w:val="24"/>
              </w:rPr>
            </w:pPr>
            <w:r w:rsidRPr="00D10148">
              <w:rPr>
                <w:rFonts w:ascii="Times New Roman" w:hAnsi="Times New Roman"/>
                <w:spacing w:val="-3"/>
                <w:sz w:val="24"/>
              </w:rPr>
              <w:t>Дифференциа</w:t>
            </w:r>
            <w:r w:rsidRPr="00D10148">
              <w:rPr>
                <w:rFonts w:ascii="Times New Roman" w:hAnsi="Times New Roman"/>
                <w:spacing w:val="-3"/>
                <w:sz w:val="24"/>
              </w:rPr>
              <w:softHyphen/>
              <w:t>ция</w:t>
            </w:r>
          </w:p>
        </w:tc>
      </w:tr>
      <w:tr w:rsidR="00AB14AE" w:rsidRPr="00D10148" w:rsidTr="00F150FB">
        <w:trPr>
          <w:trHeight w:hRule="exact" w:val="1107"/>
          <w:jc w:val="center"/>
        </w:trPr>
        <w:tc>
          <w:tcPr>
            <w:tcW w:w="758" w:type="dxa"/>
            <w:vMerge w:val="restart"/>
            <w:tcBorders>
              <w:top w:val="single" w:sz="6" w:space="0" w:color="auto"/>
              <w:left w:val="single" w:sz="4" w:space="0" w:color="auto"/>
              <w:bottom w:val="nil"/>
              <w:right w:val="single" w:sz="6" w:space="0" w:color="auto"/>
            </w:tcBorders>
            <w:shd w:val="clear" w:color="auto" w:fill="FFFFFF"/>
            <w:textDirection w:val="btLr"/>
          </w:tcPr>
          <w:p w:rsidR="00AB14AE" w:rsidRPr="00D10148" w:rsidRDefault="00AB14AE" w:rsidP="00F150FB">
            <w:pPr>
              <w:shd w:val="clear" w:color="auto" w:fill="FFFFFF"/>
              <w:ind w:left="154"/>
              <w:jc w:val="center"/>
              <w:rPr>
                <w:rFonts w:ascii="Times New Roman" w:hAnsi="Times New Roman"/>
                <w:spacing w:val="-3"/>
                <w:sz w:val="24"/>
              </w:rPr>
            </w:pPr>
            <w:r w:rsidRPr="00D10148">
              <w:rPr>
                <w:rFonts w:ascii="Times New Roman" w:hAnsi="Times New Roman"/>
                <w:spacing w:val="-3"/>
                <w:sz w:val="24"/>
              </w:rPr>
              <w:t>Целевой рынок</w:t>
            </w:r>
          </w:p>
        </w:tc>
        <w:tc>
          <w:tcPr>
            <w:tcW w:w="1862" w:type="dxa"/>
            <w:vMerge w:val="restart"/>
            <w:tcBorders>
              <w:top w:val="single" w:sz="6" w:space="0" w:color="auto"/>
              <w:left w:val="single" w:sz="6" w:space="0" w:color="auto"/>
              <w:bottom w:val="nil"/>
              <w:right w:val="single" w:sz="4" w:space="0" w:color="auto"/>
            </w:tcBorders>
            <w:shd w:val="clear" w:color="auto" w:fill="FFFFFF"/>
            <w:textDirection w:val="btLr"/>
          </w:tcPr>
          <w:p w:rsidR="00AB14AE" w:rsidRPr="00D10148" w:rsidRDefault="00AB14AE" w:rsidP="00F150FB">
            <w:pPr>
              <w:shd w:val="clear" w:color="auto" w:fill="FFFFFF"/>
              <w:ind w:left="125" w:right="115" w:firstLine="14"/>
              <w:jc w:val="center"/>
              <w:rPr>
                <w:rFonts w:ascii="Times New Roman" w:hAnsi="Times New Roman"/>
                <w:spacing w:val="-3"/>
                <w:sz w:val="24"/>
              </w:rPr>
            </w:pPr>
            <w:r w:rsidRPr="00D10148">
              <w:rPr>
                <w:rFonts w:ascii="Times New Roman" w:hAnsi="Times New Roman"/>
                <w:spacing w:val="-3"/>
                <w:sz w:val="24"/>
              </w:rPr>
              <w:t>Широкий круг по</w:t>
            </w:r>
            <w:r w:rsidRPr="00D10148">
              <w:rPr>
                <w:rFonts w:ascii="Times New Roman" w:hAnsi="Times New Roman"/>
                <w:spacing w:val="-3"/>
                <w:sz w:val="24"/>
              </w:rPr>
              <w:softHyphen/>
              <w:t>купателей на всем рынке</w:t>
            </w:r>
          </w:p>
        </w:tc>
        <w:tc>
          <w:tcPr>
            <w:tcW w:w="2582" w:type="dxa"/>
            <w:gridSpan w:val="2"/>
            <w:tcBorders>
              <w:top w:val="single" w:sz="4" w:space="0" w:color="auto"/>
              <w:left w:val="single" w:sz="4" w:space="0" w:color="auto"/>
              <w:bottom w:val="nil"/>
              <w:right w:val="single" w:sz="4" w:space="0" w:color="auto"/>
            </w:tcBorders>
            <w:shd w:val="clear" w:color="auto" w:fill="FFFFFF"/>
            <w:vAlign w:val="center"/>
          </w:tcPr>
          <w:p w:rsidR="00AB14AE" w:rsidRPr="00D10148" w:rsidRDefault="00AB14AE" w:rsidP="00F150FB">
            <w:pPr>
              <w:shd w:val="clear" w:color="auto" w:fill="FFFFFF"/>
              <w:ind w:left="82" w:right="130"/>
              <w:jc w:val="center"/>
              <w:rPr>
                <w:rFonts w:ascii="Times New Roman" w:hAnsi="Times New Roman"/>
                <w:spacing w:val="-3"/>
                <w:sz w:val="24"/>
              </w:rPr>
            </w:pPr>
            <w:r w:rsidRPr="00D10148">
              <w:rPr>
                <w:rFonts w:ascii="Times New Roman" w:hAnsi="Times New Roman"/>
                <w:spacing w:val="-3"/>
                <w:sz w:val="24"/>
              </w:rPr>
              <w:t>Стратегия лидер</w:t>
            </w:r>
            <w:r w:rsidRPr="00D10148">
              <w:rPr>
                <w:rFonts w:ascii="Times New Roman" w:hAnsi="Times New Roman"/>
                <w:spacing w:val="-3"/>
                <w:sz w:val="24"/>
              </w:rPr>
              <w:softHyphen/>
              <w:t>ства по издержкам</w:t>
            </w:r>
          </w:p>
        </w:tc>
        <w:tc>
          <w:tcPr>
            <w:tcW w:w="2419" w:type="dxa"/>
            <w:gridSpan w:val="2"/>
            <w:tcBorders>
              <w:top w:val="single" w:sz="6" w:space="0" w:color="auto"/>
              <w:left w:val="single" w:sz="4" w:space="0" w:color="auto"/>
              <w:right w:val="single" w:sz="4" w:space="0" w:color="auto"/>
            </w:tcBorders>
            <w:shd w:val="clear" w:color="auto" w:fill="FFFFFF"/>
            <w:vAlign w:val="center"/>
          </w:tcPr>
          <w:p w:rsidR="00AB14AE" w:rsidRPr="00D10148" w:rsidRDefault="00AB14AE" w:rsidP="00F150FB">
            <w:pPr>
              <w:shd w:val="clear" w:color="auto" w:fill="FFFFFF"/>
              <w:ind w:left="82" w:right="427" w:firstLine="5"/>
              <w:jc w:val="center"/>
              <w:rPr>
                <w:rFonts w:ascii="Times New Roman" w:hAnsi="Times New Roman"/>
                <w:spacing w:val="-3"/>
                <w:sz w:val="24"/>
              </w:rPr>
            </w:pPr>
            <w:r w:rsidRPr="00D10148">
              <w:rPr>
                <w:rFonts w:ascii="Times New Roman" w:hAnsi="Times New Roman"/>
                <w:spacing w:val="-3"/>
                <w:sz w:val="24"/>
              </w:rPr>
              <w:t>Стратегия ши</w:t>
            </w:r>
            <w:r w:rsidRPr="00D10148">
              <w:rPr>
                <w:rFonts w:ascii="Times New Roman" w:hAnsi="Times New Roman"/>
                <w:spacing w:val="-3"/>
                <w:sz w:val="24"/>
              </w:rPr>
              <w:softHyphen/>
              <w:t>рокой диффе</w:t>
            </w:r>
            <w:r w:rsidRPr="00D10148">
              <w:rPr>
                <w:rFonts w:ascii="Times New Roman" w:hAnsi="Times New Roman"/>
                <w:spacing w:val="-3"/>
                <w:sz w:val="24"/>
              </w:rPr>
              <w:softHyphen/>
              <w:t>ренциации</w:t>
            </w:r>
          </w:p>
        </w:tc>
      </w:tr>
      <w:tr w:rsidR="00AB14AE" w:rsidRPr="00D10148" w:rsidTr="00F150FB">
        <w:trPr>
          <w:trHeight w:hRule="exact" w:val="369"/>
          <w:jc w:val="center"/>
        </w:trPr>
        <w:tc>
          <w:tcPr>
            <w:tcW w:w="758" w:type="dxa"/>
            <w:vMerge/>
            <w:tcBorders>
              <w:top w:val="nil"/>
              <w:left w:val="single" w:sz="4" w:space="0" w:color="auto"/>
              <w:bottom w:val="nil"/>
              <w:right w:val="single" w:sz="6" w:space="0" w:color="auto"/>
            </w:tcBorders>
            <w:shd w:val="clear" w:color="auto" w:fill="FFFFFF"/>
            <w:textDirection w:val="btLr"/>
          </w:tcPr>
          <w:p w:rsidR="00AB14AE" w:rsidRPr="00D10148" w:rsidRDefault="00AB14AE" w:rsidP="00F150FB">
            <w:pPr>
              <w:jc w:val="center"/>
              <w:rPr>
                <w:rFonts w:ascii="Times New Roman" w:hAnsi="Times New Roman"/>
                <w:spacing w:val="-3"/>
                <w:sz w:val="24"/>
              </w:rPr>
            </w:pPr>
          </w:p>
          <w:p w:rsidR="00AB14AE" w:rsidRPr="00D10148" w:rsidRDefault="00AB14AE" w:rsidP="00F150FB">
            <w:pPr>
              <w:jc w:val="center"/>
              <w:rPr>
                <w:rFonts w:ascii="Times New Roman" w:hAnsi="Times New Roman"/>
                <w:spacing w:val="-3"/>
                <w:sz w:val="24"/>
              </w:rPr>
            </w:pPr>
          </w:p>
        </w:tc>
        <w:tc>
          <w:tcPr>
            <w:tcW w:w="1862" w:type="dxa"/>
            <w:vMerge/>
            <w:tcBorders>
              <w:top w:val="nil"/>
              <w:left w:val="single" w:sz="6" w:space="0" w:color="auto"/>
              <w:bottom w:val="single" w:sz="6" w:space="0" w:color="auto"/>
              <w:right w:val="single" w:sz="4" w:space="0" w:color="auto"/>
            </w:tcBorders>
            <w:shd w:val="clear" w:color="auto" w:fill="FFFFFF"/>
            <w:textDirection w:val="btLr"/>
          </w:tcPr>
          <w:p w:rsidR="00AB14AE" w:rsidRPr="00D10148" w:rsidRDefault="00AB14AE" w:rsidP="00F150FB">
            <w:pPr>
              <w:jc w:val="center"/>
              <w:rPr>
                <w:rFonts w:ascii="Times New Roman" w:hAnsi="Times New Roman"/>
                <w:spacing w:val="-3"/>
                <w:sz w:val="24"/>
              </w:rPr>
            </w:pPr>
          </w:p>
          <w:p w:rsidR="00AB14AE" w:rsidRPr="00D10148" w:rsidRDefault="00AB14AE" w:rsidP="00F150FB">
            <w:pPr>
              <w:jc w:val="center"/>
              <w:rPr>
                <w:rFonts w:ascii="Times New Roman" w:hAnsi="Times New Roman"/>
                <w:spacing w:val="-3"/>
                <w:sz w:val="24"/>
              </w:rPr>
            </w:pPr>
          </w:p>
        </w:tc>
        <w:tc>
          <w:tcPr>
            <w:tcW w:w="1478" w:type="dxa"/>
            <w:tcBorders>
              <w:top w:val="nil"/>
              <w:left w:val="single" w:sz="4" w:space="0" w:color="auto"/>
              <w:bottom w:val="single" w:sz="4" w:space="0" w:color="auto"/>
              <w:right w:val="single" w:sz="4" w:space="0" w:color="auto"/>
            </w:tcBorders>
            <w:shd w:val="clear" w:color="auto" w:fill="FFFFFF"/>
            <w:vAlign w:val="center"/>
          </w:tcPr>
          <w:p w:rsidR="00AB14AE" w:rsidRPr="00D10148" w:rsidRDefault="00AB14AE" w:rsidP="00F150FB">
            <w:pPr>
              <w:shd w:val="clear" w:color="auto" w:fill="FFFFFF"/>
              <w:ind w:left="883"/>
              <w:jc w:val="center"/>
              <w:rPr>
                <w:rFonts w:ascii="Times New Roman" w:hAnsi="Times New Roman"/>
                <w:spacing w:val="-3"/>
                <w:sz w:val="24"/>
              </w:rPr>
            </w:pPr>
          </w:p>
        </w:tc>
        <w:tc>
          <w:tcPr>
            <w:tcW w:w="2035" w:type="dxa"/>
            <w:gridSpan w:val="2"/>
            <w:vMerge w:val="restart"/>
            <w:tcBorders>
              <w:top w:val="single" w:sz="6" w:space="0" w:color="auto"/>
              <w:left w:val="single" w:sz="4" w:space="0" w:color="auto"/>
              <w:bottom w:val="single" w:sz="4" w:space="0" w:color="auto"/>
              <w:right w:val="single" w:sz="4" w:space="0" w:color="auto"/>
            </w:tcBorders>
            <w:shd w:val="clear" w:color="auto" w:fill="FFFFFF"/>
            <w:vAlign w:val="center"/>
          </w:tcPr>
          <w:p w:rsidR="00AB14AE" w:rsidRPr="00D10148" w:rsidRDefault="00AB14AE" w:rsidP="00F150FB">
            <w:pPr>
              <w:shd w:val="clear" w:color="auto" w:fill="FFFFFF"/>
              <w:ind w:left="86"/>
              <w:jc w:val="center"/>
              <w:rPr>
                <w:rFonts w:ascii="Times New Roman" w:hAnsi="Times New Roman"/>
                <w:spacing w:val="-3"/>
                <w:sz w:val="24"/>
              </w:rPr>
            </w:pPr>
            <w:r w:rsidRPr="00D10148">
              <w:rPr>
                <w:rFonts w:ascii="Times New Roman" w:hAnsi="Times New Roman"/>
                <w:spacing w:val="-3"/>
                <w:sz w:val="24"/>
              </w:rPr>
              <w:t>Стратегия</w:t>
            </w:r>
          </w:p>
          <w:p w:rsidR="00AB14AE" w:rsidRPr="00D10148" w:rsidRDefault="00AB14AE" w:rsidP="00F150FB">
            <w:pPr>
              <w:shd w:val="clear" w:color="auto" w:fill="FFFFFF"/>
              <w:ind w:left="86" w:right="163"/>
              <w:jc w:val="center"/>
              <w:rPr>
                <w:rFonts w:ascii="Times New Roman" w:hAnsi="Times New Roman"/>
                <w:spacing w:val="-3"/>
                <w:sz w:val="24"/>
              </w:rPr>
            </w:pPr>
            <w:r w:rsidRPr="00D10148">
              <w:rPr>
                <w:rFonts w:ascii="Times New Roman" w:hAnsi="Times New Roman"/>
                <w:spacing w:val="-3"/>
                <w:sz w:val="24"/>
              </w:rPr>
              <w:t>оптимальных издержек</w:t>
            </w:r>
          </w:p>
        </w:tc>
        <w:tc>
          <w:tcPr>
            <w:tcW w:w="1488" w:type="dxa"/>
            <w:tcBorders>
              <w:left w:val="single" w:sz="4" w:space="0" w:color="auto"/>
              <w:bottom w:val="single" w:sz="4" w:space="0" w:color="auto"/>
              <w:right w:val="single" w:sz="4" w:space="0" w:color="auto"/>
            </w:tcBorders>
            <w:shd w:val="clear" w:color="auto" w:fill="FFFFFF"/>
            <w:vAlign w:val="center"/>
          </w:tcPr>
          <w:p w:rsidR="00AB14AE" w:rsidRPr="00D10148" w:rsidRDefault="00AB14AE" w:rsidP="00F150FB">
            <w:pPr>
              <w:shd w:val="clear" w:color="auto" w:fill="FFFFFF"/>
              <w:jc w:val="center"/>
              <w:rPr>
                <w:rFonts w:ascii="Times New Roman" w:hAnsi="Times New Roman"/>
                <w:spacing w:val="-3"/>
                <w:sz w:val="24"/>
              </w:rPr>
            </w:pPr>
          </w:p>
        </w:tc>
      </w:tr>
      <w:tr w:rsidR="00AB14AE" w:rsidRPr="00D10148" w:rsidTr="00F150FB">
        <w:trPr>
          <w:trHeight w:hRule="exact" w:val="748"/>
          <w:jc w:val="center"/>
        </w:trPr>
        <w:tc>
          <w:tcPr>
            <w:tcW w:w="758" w:type="dxa"/>
            <w:vMerge/>
            <w:tcBorders>
              <w:top w:val="nil"/>
              <w:left w:val="single" w:sz="4" w:space="0" w:color="auto"/>
              <w:bottom w:val="nil"/>
              <w:right w:val="single" w:sz="6" w:space="0" w:color="auto"/>
            </w:tcBorders>
            <w:shd w:val="clear" w:color="auto" w:fill="FFFFFF"/>
            <w:textDirection w:val="btLr"/>
          </w:tcPr>
          <w:p w:rsidR="00AB14AE" w:rsidRPr="00D10148" w:rsidRDefault="00AB14AE" w:rsidP="00F150FB">
            <w:pPr>
              <w:jc w:val="center"/>
              <w:rPr>
                <w:rFonts w:ascii="Times New Roman" w:hAnsi="Times New Roman"/>
                <w:spacing w:val="-3"/>
                <w:sz w:val="24"/>
              </w:rPr>
            </w:pPr>
          </w:p>
          <w:p w:rsidR="00AB14AE" w:rsidRPr="00D10148" w:rsidRDefault="00AB14AE" w:rsidP="00F150FB">
            <w:pPr>
              <w:jc w:val="center"/>
              <w:rPr>
                <w:rFonts w:ascii="Times New Roman" w:hAnsi="Times New Roman"/>
                <w:spacing w:val="-3"/>
                <w:sz w:val="24"/>
              </w:rPr>
            </w:pPr>
          </w:p>
        </w:tc>
        <w:tc>
          <w:tcPr>
            <w:tcW w:w="1862" w:type="dxa"/>
            <w:vMerge w:val="restart"/>
            <w:tcBorders>
              <w:top w:val="single" w:sz="6" w:space="0" w:color="auto"/>
              <w:left w:val="single" w:sz="6" w:space="0" w:color="auto"/>
              <w:bottom w:val="nil"/>
              <w:right w:val="single" w:sz="4" w:space="0" w:color="auto"/>
            </w:tcBorders>
            <w:shd w:val="clear" w:color="auto" w:fill="FFFFFF"/>
            <w:textDirection w:val="btLr"/>
          </w:tcPr>
          <w:p w:rsidR="00AB14AE" w:rsidRPr="00D10148" w:rsidRDefault="00AB14AE" w:rsidP="00F150FB">
            <w:pPr>
              <w:shd w:val="clear" w:color="auto" w:fill="FFFFFF"/>
              <w:ind w:left="130" w:right="163" w:firstLine="10"/>
              <w:jc w:val="center"/>
              <w:rPr>
                <w:rFonts w:ascii="Times New Roman" w:hAnsi="Times New Roman"/>
                <w:spacing w:val="-3"/>
                <w:sz w:val="24"/>
              </w:rPr>
            </w:pPr>
            <w:r w:rsidRPr="00D10148">
              <w:rPr>
                <w:rFonts w:ascii="Times New Roman" w:hAnsi="Times New Roman"/>
                <w:spacing w:val="-3"/>
                <w:sz w:val="24"/>
                <w:lang w:val="en-US"/>
              </w:rPr>
              <w:t>Or</w:t>
            </w:r>
            <w:r w:rsidRPr="00D10148">
              <w:rPr>
                <w:rFonts w:ascii="Times New Roman" w:hAnsi="Times New Roman"/>
                <w:spacing w:val="-3"/>
                <w:sz w:val="24"/>
              </w:rPr>
              <w:t xml:space="preserve"> дельный сегмент поку</w:t>
            </w:r>
            <w:r w:rsidRPr="00D10148">
              <w:rPr>
                <w:rFonts w:ascii="Times New Roman" w:hAnsi="Times New Roman"/>
                <w:spacing w:val="-3"/>
                <w:sz w:val="24"/>
              </w:rPr>
              <w:softHyphen/>
              <w:t>пателей или рыночная</w:t>
            </w:r>
          </w:p>
          <w:p w:rsidR="00AB14AE" w:rsidRPr="00D10148" w:rsidRDefault="00AB14AE" w:rsidP="00F150FB">
            <w:pPr>
              <w:shd w:val="clear" w:color="auto" w:fill="FFFFFF"/>
              <w:ind w:left="130"/>
              <w:jc w:val="center"/>
              <w:rPr>
                <w:rFonts w:ascii="Times New Roman" w:hAnsi="Times New Roman"/>
                <w:spacing w:val="-3"/>
                <w:sz w:val="24"/>
              </w:rPr>
            </w:pPr>
            <w:r w:rsidRPr="00D10148">
              <w:rPr>
                <w:rFonts w:ascii="Times New Roman" w:hAnsi="Times New Roman"/>
                <w:spacing w:val="-3"/>
                <w:sz w:val="24"/>
              </w:rPr>
              <w:t>НИ1Ш</w:t>
            </w:r>
          </w:p>
        </w:tc>
        <w:tc>
          <w:tcPr>
            <w:tcW w:w="1478" w:type="dxa"/>
            <w:tcBorders>
              <w:top w:val="single" w:sz="4" w:space="0" w:color="auto"/>
              <w:left w:val="single" w:sz="4" w:space="0" w:color="auto"/>
              <w:right w:val="single" w:sz="4" w:space="0" w:color="auto"/>
            </w:tcBorders>
            <w:shd w:val="clear" w:color="auto" w:fill="FFFFFF"/>
            <w:vAlign w:val="center"/>
          </w:tcPr>
          <w:p w:rsidR="00AB14AE" w:rsidRPr="00D10148" w:rsidRDefault="00AB14AE" w:rsidP="00F150FB">
            <w:pPr>
              <w:shd w:val="clear" w:color="auto" w:fill="FFFFFF"/>
              <w:jc w:val="center"/>
              <w:rPr>
                <w:rFonts w:ascii="Times New Roman" w:hAnsi="Times New Roman"/>
                <w:spacing w:val="-3"/>
                <w:sz w:val="24"/>
              </w:rPr>
            </w:pPr>
          </w:p>
        </w:tc>
        <w:tc>
          <w:tcPr>
            <w:tcW w:w="2035" w:type="dxa"/>
            <w:gridSpan w:val="2"/>
            <w:vMerge/>
            <w:tcBorders>
              <w:top w:val="single" w:sz="4" w:space="0" w:color="auto"/>
              <w:left w:val="single" w:sz="4" w:space="0" w:color="auto"/>
              <w:bottom w:val="single" w:sz="6" w:space="0" w:color="auto"/>
              <w:right w:val="single" w:sz="4" w:space="0" w:color="auto"/>
            </w:tcBorders>
            <w:shd w:val="clear" w:color="auto" w:fill="FFFFFF"/>
            <w:vAlign w:val="center"/>
          </w:tcPr>
          <w:p w:rsidR="00AB14AE" w:rsidRPr="00D10148" w:rsidRDefault="00AB14AE" w:rsidP="00F150FB">
            <w:pPr>
              <w:shd w:val="clear" w:color="auto" w:fill="FFFFFF"/>
              <w:jc w:val="center"/>
              <w:rPr>
                <w:rFonts w:ascii="Times New Roman" w:hAnsi="Times New Roman"/>
                <w:spacing w:val="-3"/>
                <w:sz w:val="24"/>
              </w:rPr>
            </w:pPr>
          </w:p>
        </w:tc>
        <w:tc>
          <w:tcPr>
            <w:tcW w:w="1488" w:type="dxa"/>
            <w:tcBorders>
              <w:top w:val="single" w:sz="4" w:space="0" w:color="auto"/>
              <w:left w:val="single" w:sz="4" w:space="0" w:color="auto"/>
              <w:right w:val="single" w:sz="4" w:space="0" w:color="auto"/>
            </w:tcBorders>
            <w:shd w:val="clear" w:color="auto" w:fill="FFFFFF"/>
            <w:vAlign w:val="center"/>
          </w:tcPr>
          <w:p w:rsidR="00AB14AE" w:rsidRPr="00D10148" w:rsidRDefault="00AB14AE" w:rsidP="00F150FB">
            <w:pPr>
              <w:shd w:val="clear" w:color="auto" w:fill="FFFFFF"/>
              <w:jc w:val="center"/>
              <w:rPr>
                <w:rFonts w:ascii="Times New Roman" w:hAnsi="Times New Roman"/>
                <w:spacing w:val="-3"/>
                <w:sz w:val="24"/>
              </w:rPr>
            </w:pPr>
          </w:p>
        </w:tc>
      </w:tr>
      <w:tr w:rsidR="00AB14AE" w:rsidRPr="00D10148" w:rsidTr="00F150FB">
        <w:trPr>
          <w:trHeight w:hRule="exact" w:val="1322"/>
          <w:jc w:val="center"/>
        </w:trPr>
        <w:tc>
          <w:tcPr>
            <w:tcW w:w="758" w:type="dxa"/>
            <w:vMerge/>
            <w:tcBorders>
              <w:top w:val="nil"/>
              <w:left w:val="single" w:sz="4" w:space="0" w:color="auto"/>
              <w:bottom w:val="single" w:sz="4" w:space="0" w:color="auto"/>
              <w:right w:val="single" w:sz="6" w:space="0" w:color="auto"/>
            </w:tcBorders>
            <w:shd w:val="clear" w:color="auto" w:fill="FFFFFF"/>
            <w:textDirection w:val="btLr"/>
          </w:tcPr>
          <w:p w:rsidR="00AB14AE" w:rsidRPr="00D10148" w:rsidRDefault="00AB14AE" w:rsidP="00F150FB">
            <w:pPr>
              <w:rPr>
                <w:rFonts w:ascii="Times New Roman" w:hAnsi="Times New Roman"/>
                <w:spacing w:val="-3"/>
                <w:sz w:val="24"/>
              </w:rPr>
            </w:pPr>
          </w:p>
          <w:p w:rsidR="00AB14AE" w:rsidRPr="00D10148" w:rsidRDefault="00AB14AE" w:rsidP="00F150FB">
            <w:pPr>
              <w:rPr>
                <w:rFonts w:ascii="Times New Roman" w:hAnsi="Times New Roman"/>
                <w:spacing w:val="-3"/>
                <w:sz w:val="24"/>
              </w:rPr>
            </w:pPr>
          </w:p>
        </w:tc>
        <w:tc>
          <w:tcPr>
            <w:tcW w:w="1862" w:type="dxa"/>
            <w:vMerge/>
            <w:tcBorders>
              <w:top w:val="nil"/>
              <w:left w:val="single" w:sz="6" w:space="0" w:color="auto"/>
              <w:bottom w:val="single" w:sz="4" w:space="0" w:color="auto"/>
              <w:right w:val="single" w:sz="4" w:space="0" w:color="auto"/>
            </w:tcBorders>
            <w:shd w:val="clear" w:color="auto" w:fill="FFFFFF"/>
            <w:textDirection w:val="btLr"/>
          </w:tcPr>
          <w:p w:rsidR="00AB14AE" w:rsidRPr="00D10148" w:rsidRDefault="00AB14AE" w:rsidP="00F150FB">
            <w:pPr>
              <w:rPr>
                <w:rFonts w:ascii="Times New Roman" w:hAnsi="Times New Roman"/>
                <w:spacing w:val="-3"/>
                <w:sz w:val="24"/>
              </w:rPr>
            </w:pPr>
          </w:p>
          <w:p w:rsidR="00AB14AE" w:rsidRPr="00D10148" w:rsidRDefault="00AB14AE" w:rsidP="00F150FB">
            <w:pPr>
              <w:rPr>
                <w:rFonts w:ascii="Times New Roman" w:hAnsi="Times New Roman"/>
                <w:spacing w:val="-3"/>
                <w:sz w:val="24"/>
              </w:rPr>
            </w:pPr>
          </w:p>
        </w:tc>
        <w:tc>
          <w:tcPr>
            <w:tcW w:w="2582" w:type="dxa"/>
            <w:gridSpan w:val="2"/>
            <w:tcBorders>
              <w:left w:val="single" w:sz="4" w:space="0" w:color="auto"/>
              <w:bottom w:val="single" w:sz="4" w:space="0" w:color="auto"/>
              <w:right w:val="single" w:sz="4" w:space="0" w:color="auto"/>
            </w:tcBorders>
            <w:shd w:val="clear" w:color="auto" w:fill="FFFFFF"/>
            <w:vAlign w:val="center"/>
          </w:tcPr>
          <w:p w:rsidR="00AB14AE" w:rsidRPr="00D10148" w:rsidRDefault="00AB14AE" w:rsidP="00F150FB">
            <w:pPr>
              <w:shd w:val="clear" w:color="auto" w:fill="FFFFFF"/>
              <w:ind w:left="82" w:right="197"/>
              <w:jc w:val="center"/>
              <w:rPr>
                <w:rFonts w:ascii="Times New Roman" w:hAnsi="Times New Roman"/>
                <w:spacing w:val="-3"/>
                <w:sz w:val="24"/>
              </w:rPr>
            </w:pPr>
            <w:r w:rsidRPr="00D10148">
              <w:rPr>
                <w:rFonts w:ascii="Times New Roman" w:hAnsi="Times New Roman"/>
                <w:spacing w:val="-3"/>
                <w:sz w:val="24"/>
              </w:rPr>
              <w:t>Сфокусированная стратегия низких издержек</w:t>
            </w:r>
          </w:p>
        </w:tc>
        <w:tc>
          <w:tcPr>
            <w:tcW w:w="2419" w:type="dxa"/>
            <w:gridSpan w:val="2"/>
            <w:tcBorders>
              <w:left w:val="single" w:sz="4" w:space="0" w:color="auto"/>
              <w:bottom w:val="single" w:sz="4" w:space="0" w:color="auto"/>
              <w:right w:val="single" w:sz="4" w:space="0" w:color="auto"/>
            </w:tcBorders>
            <w:shd w:val="clear" w:color="auto" w:fill="FFFFFF"/>
            <w:vAlign w:val="center"/>
          </w:tcPr>
          <w:p w:rsidR="00AB14AE" w:rsidRPr="00D10148" w:rsidRDefault="00AB14AE" w:rsidP="00F150FB">
            <w:pPr>
              <w:shd w:val="clear" w:color="auto" w:fill="FFFFFF"/>
              <w:ind w:left="77" w:right="158"/>
              <w:jc w:val="center"/>
              <w:rPr>
                <w:rFonts w:ascii="Times New Roman" w:hAnsi="Times New Roman"/>
                <w:spacing w:val="-3"/>
                <w:sz w:val="24"/>
              </w:rPr>
            </w:pPr>
            <w:r w:rsidRPr="00D10148">
              <w:rPr>
                <w:rFonts w:ascii="Times New Roman" w:hAnsi="Times New Roman"/>
                <w:spacing w:val="-3"/>
                <w:sz w:val="24"/>
              </w:rPr>
              <w:t>Сфокусирован</w:t>
            </w:r>
            <w:r w:rsidRPr="00D10148">
              <w:rPr>
                <w:rFonts w:ascii="Times New Roman" w:hAnsi="Times New Roman"/>
                <w:spacing w:val="-3"/>
                <w:sz w:val="24"/>
              </w:rPr>
              <w:softHyphen/>
              <w:t>ная стратегия дифференциации</w:t>
            </w:r>
          </w:p>
        </w:tc>
      </w:tr>
    </w:tbl>
    <w:p w:rsidR="00AB14AE" w:rsidRPr="00D10148" w:rsidRDefault="00AB14AE" w:rsidP="00AB14AE">
      <w:pPr>
        <w:shd w:val="clear" w:color="auto" w:fill="FFFFFF"/>
        <w:ind w:left="14"/>
        <w:jc w:val="center"/>
        <w:rPr>
          <w:rFonts w:ascii="Times New Roman" w:hAnsi="Times New Roman"/>
          <w:spacing w:val="-3"/>
          <w:sz w:val="24"/>
        </w:rPr>
      </w:pPr>
      <w:r w:rsidRPr="00D10148">
        <w:rPr>
          <w:rFonts w:ascii="Times New Roman" w:hAnsi="Times New Roman"/>
          <w:spacing w:val="-3"/>
          <w:sz w:val="24"/>
        </w:rPr>
        <w:lastRenderedPageBreak/>
        <w:t xml:space="preserve">. </w:t>
      </w:r>
    </w:p>
    <w:p w:rsidR="00AB14AE" w:rsidRPr="00D10148" w:rsidRDefault="00AB14AE" w:rsidP="00AB14AE">
      <w:pPr>
        <w:shd w:val="clear" w:color="auto" w:fill="FFFFFF"/>
        <w:ind w:left="14"/>
        <w:jc w:val="center"/>
        <w:rPr>
          <w:rFonts w:ascii="Times New Roman" w:hAnsi="Times New Roman"/>
          <w:spacing w:val="-3"/>
          <w:sz w:val="24"/>
        </w:rPr>
      </w:pPr>
      <w:r w:rsidRPr="00D10148">
        <w:rPr>
          <w:rFonts w:ascii="Times New Roman" w:hAnsi="Times New Roman"/>
          <w:spacing w:val="-3"/>
          <w:sz w:val="24"/>
        </w:rPr>
        <w:t xml:space="preserve"> </w:t>
      </w:r>
    </w:p>
    <w:p w:rsidR="00AB14AE" w:rsidRPr="00D10148" w:rsidRDefault="00AB14AE" w:rsidP="00AB14AE">
      <w:pPr>
        <w:shd w:val="clear" w:color="auto" w:fill="FFFFFF"/>
        <w:ind w:left="14"/>
        <w:jc w:val="center"/>
        <w:rPr>
          <w:rFonts w:ascii="Times New Roman" w:hAnsi="Times New Roman"/>
          <w:spacing w:val="-3"/>
          <w:sz w:val="24"/>
        </w:rPr>
      </w:pPr>
    </w:p>
    <w:p w:rsidR="00AB14AE" w:rsidRPr="00D10148" w:rsidRDefault="00AB14AE" w:rsidP="00AB14AE">
      <w:pPr>
        <w:shd w:val="clear" w:color="auto" w:fill="FFFFFF"/>
        <w:ind w:left="14"/>
        <w:jc w:val="center"/>
        <w:rPr>
          <w:rFonts w:ascii="Times New Roman" w:hAnsi="Times New Roman"/>
          <w:spacing w:val="-3"/>
          <w:sz w:val="24"/>
        </w:rPr>
      </w:pPr>
    </w:p>
    <w:p w:rsidR="00AB14AE" w:rsidRPr="00D10148" w:rsidRDefault="00AB14AE" w:rsidP="00AB14AE">
      <w:pPr>
        <w:shd w:val="clear" w:color="auto" w:fill="FFFFFF"/>
        <w:ind w:left="14"/>
        <w:jc w:val="center"/>
        <w:rPr>
          <w:rFonts w:ascii="Times New Roman" w:hAnsi="Times New Roman"/>
          <w:b/>
          <w:spacing w:val="-3"/>
          <w:sz w:val="24"/>
        </w:rPr>
      </w:pPr>
    </w:p>
    <w:p w:rsidR="00AB14AE" w:rsidRPr="00D10148" w:rsidRDefault="00AB14AE" w:rsidP="00AB14AE">
      <w:pPr>
        <w:shd w:val="clear" w:color="auto" w:fill="FFFFFF"/>
        <w:ind w:left="14"/>
        <w:jc w:val="center"/>
        <w:rPr>
          <w:rFonts w:ascii="Times New Roman" w:hAnsi="Times New Roman"/>
          <w:b/>
          <w:spacing w:val="-3"/>
          <w:sz w:val="24"/>
        </w:rPr>
      </w:pPr>
    </w:p>
    <w:p w:rsidR="00AB14AE" w:rsidRPr="00D10148" w:rsidRDefault="00AB14AE" w:rsidP="00AB14AE">
      <w:pPr>
        <w:shd w:val="clear" w:color="auto" w:fill="FFFFFF"/>
        <w:ind w:left="14"/>
        <w:jc w:val="center"/>
        <w:rPr>
          <w:rFonts w:ascii="Times New Roman" w:hAnsi="Times New Roman"/>
          <w:b/>
          <w:spacing w:val="-3"/>
          <w:sz w:val="24"/>
        </w:rPr>
      </w:pPr>
    </w:p>
    <w:p w:rsidR="00AB14AE" w:rsidRPr="00D10148" w:rsidRDefault="00AB14AE" w:rsidP="00AB14AE">
      <w:pPr>
        <w:shd w:val="clear" w:color="auto" w:fill="FFFFFF"/>
        <w:ind w:left="14"/>
        <w:jc w:val="center"/>
        <w:rPr>
          <w:rFonts w:ascii="Times New Roman" w:hAnsi="Times New Roman"/>
          <w:b/>
          <w:spacing w:val="-3"/>
          <w:sz w:val="24"/>
        </w:rPr>
      </w:pPr>
    </w:p>
    <w:p w:rsidR="00AB14AE" w:rsidRPr="00D10148" w:rsidRDefault="00AB14AE" w:rsidP="00AB14AE">
      <w:pPr>
        <w:shd w:val="clear" w:color="auto" w:fill="FFFFFF"/>
        <w:ind w:left="14"/>
        <w:jc w:val="center"/>
        <w:rPr>
          <w:rFonts w:ascii="Times New Roman" w:hAnsi="Times New Roman"/>
          <w:b/>
          <w:spacing w:val="-3"/>
          <w:sz w:val="24"/>
        </w:rPr>
      </w:pPr>
    </w:p>
    <w:p w:rsidR="00AB14AE" w:rsidRPr="00D10148" w:rsidRDefault="00AB14AE" w:rsidP="00AB14AE">
      <w:pPr>
        <w:shd w:val="clear" w:color="auto" w:fill="FFFFFF"/>
        <w:ind w:left="14"/>
        <w:jc w:val="center"/>
        <w:rPr>
          <w:rFonts w:ascii="Times New Roman" w:hAnsi="Times New Roman"/>
          <w:b/>
          <w:spacing w:val="-3"/>
          <w:sz w:val="24"/>
        </w:rPr>
      </w:pPr>
    </w:p>
    <w:p w:rsidR="00AB14AE" w:rsidRPr="00D10148" w:rsidRDefault="00AB14AE" w:rsidP="00AB14AE">
      <w:pPr>
        <w:shd w:val="clear" w:color="auto" w:fill="FFFFFF"/>
        <w:ind w:left="14"/>
        <w:jc w:val="center"/>
        <w:rPr>
          <w:rFonts w:ascii="Times New Roman" w:hAnsi="Times New Roman"/>
          <w:b/>
          <w:spacing w:val="-3"/>
          <w:sz w:val="24"/>
        </w:rPr>
      </w:pPr>
    </w:p>
    <w:p w:rsidR="00AB14AE" w:rsidRPr="00D10148" w:rsidRDefault="00AB14AE" w:rsidP="00AB14AE">
      <w:pPr>
        <w:shd w:val="clear" w:color="auto" w:fill="FFFFFF"/>
        <w:ind w:left="14"/>
        <w:jc w:val="center"/>
        <w:rPr>
          <w:rFonts w:ascii="Times New Roman" w:hAnsi="Times New Roman"/>
          <w:b/>
          <w:spacing w:val="-3"/>
          <w:sz w:val="24"/>
        </w:rPr>
      </w:pPr>
    </w:p>
    <w:p w:rsidR="00AB14AE" w:rsidRPr="00D10148" w:rsidRDefault="00AB14AE" w:rsidP="00AB14AE">
      <w:pPr>
        <w:shd w:val="clear" w:color="auto" w:fill="FFFFFF"/>
        <w:ind w:left="14"/>
        <w:jc w:val="center"/>
        <w:rPr>
          <w:rFonts w:ascii="Times New Roman" w:hAnsi="Times New Roman"/>
          <w:b/>
          <w:spacing w:val="-3"/>
          <w:sz w:val="24"/>
        </w:rPr>
      </w:pPr>
      <w:r w:rsidRPr="00D10148">
        <w:rPr>
          <w:rFonts w:ascii="Times New Roman" w:hAnsi="Times New Roman"/>
          <w:b/>
          <w:spacing w:val="-3"/>
          <w:sz w:val="24"/>
        </w:rPr>
        <w:lastRenderedPageBreak/>
        <w:t>Основные конкурентные стратегии</w:t>
      </w:r>
    </w:p>
    <w:p w:rsidR="00AB14AE" w:rsidRPr="00D10148" w:rsidRDefault="00AB14AE" w:rsidP="00AB14AE">
      <w:pPr>
        <w:shd w:val="clear" w:color="auto" w:fill="FFFFFF"/>
        <w:ind w:right="14" w:firstLine="624"/>
        <w:jc w:val="both"/>
        <w:rPr>
          <w:rFonts w:ascii="Times New Roman" w:hAnsi="Times New Roman"/>
          <w:b/>
          <w:spacing w:val="-3"/>
          <w:sz w:val="24"/>
        </w:rPr>
      </w:pPr>
    </w:p>
    <w:p w:rsidR="00AB14AE" w:rsidRPr="00D10148" w:rsidRDefault="00AB14AE" w:rsidP="00AB14AE">
      <w:pPr>
        <w:shd w:val="clear" w:color="auto" w:fill="FFFFFF"/>
        <w:ind w:right="14" w:firstLine="624"/>
        <w:jc w:val="both"/>
        <w:rPr>
          <w:rFonts w:ascii="Times New Roman" w:hAnsi="Times New Roman"/>
          <w:spacing w:val="-3"/>
          <w:sz w:val="24"/>
        </w:rPr>
      </w:pPr>
      <w:r w:rsidRPr="00D10148">
        <w:rPr>
          <w:rFonts w:ascii="Times New Roman" w:hAnsi="Times New Roman"/>
          <w:b/>
          <w:spacing w:val="-3"/>
          <w:sz w:val="24"/>
        </w:rPr>
        <w:t xml:space="preserve">Первое направление </w:t>
      </w:r>
      <w:r w:rsidRPr="00D10148">
        <w:rPr>
          <w:rFonts w:ascii="Times New Roman" w:hAnsi="Times New Roman"/>
          <w:spacing w:val="-3"/>
          <w:sz w:val="24"/>
        </w:rPr>
        <w:t>достижения преимущества по издержкам предпо</w:t>
      </w:r>
      <w:r w:rsidRPr="00D10148">
        <w:rPr>
          <w:rFonts w:ascii="Times New Roman" w:hAnsi="Times New Roman"/>
          <w:spacing w:val="-3"/>
          <w:sz w:val="24"/>
        </w:rPr>
        <w:softHyphen/>
        <w:t>лагает, что величина издержек фирмы определяется состоянием издержек в каждом звене ее общей цепочки ценностей. Эти издержки определяются, во-первых, отраслевой спецификой, природой бизнеса, а во-вторых, организацией процесса непосредственно на фирме.</w:t>
      </w:r>
    </w:p>
    <w:p w:rsidR="00AB14AE" w:rsidRPr="00D10148" w:rsidRDefault="00AB14AE" w:rsidP="00AB14AE">
      <w:pPr>
        <w:shd w:val="clear" w:color="auto" w:fill="FFFFFF"/>
        <w:ind w:left="14" w:right="24" w:firstLine="610"/>
        <w:jc w:val="both"/>
        <w:rPr>
          <w:rFonts w:ascii="Times New Roman" w:hAnsi="Times New Roman"/>
          <w:spacing w:val="-3"/>
          <w:sz w:val="24"/>
        </w:rPr>
      </w:pPr>
      <w:r w:rsidRPr="00D10148">
        <w:rPr>
          <w:rFonts w:ascii="Times New Roman" w:hAnsi="Times New Roman"/>
          <w:b/>
          <w:spacing w:val="-3"/>
          <w:sz w:val="24"/>
        </w:rPr>
        <w:t xml:space="preserve">Отраслевая специфика </w:t>
      </w:r>
      <w:r w:rsidRPr="00D10148">
        <w:rPr>
          <w:rFonts w:ascii="Times New Roman" w:hAnsi="Times New Roman"/>
          <w:spacing w:val="-3"/>
          <w:sz w:val="24"/>
        </w:rPr>
        <w:t>может быть связана с действием таких факторов, как:</w:t>
      </w:r>
    </w:p>
    <w:p w:rsidR="00AB14AE" w:rsidRPr="00D10148" w:rsidRDefault="00AB14AE" w:rsidP="00AB14AE">
      <w:pPr>
        <w:shd w:val="clear" w:color="auto" w:fill="FFFFFF"/>
        <w:tabs>
          <w:tab w:val="left" w:pos="955"/>
        </w:tabs>
        <w:ind w:left="629"/>
        <w:rPr>
          <w:rFonts w:ascii="Times New Roman" w:hAnsi="Times New Roman"/>
          <w:spacing w:val="-3"/>
          <w:sz w:val="24"/>
        </w:rPr>
      </w:pPr>
      <w:r w:rsidRPr="00D10148">
        <w:rPr>
          <w:rFonts w:ascii="Times New Roman" w:hAnsi="Times New Roman"/>
          <w:spacing w:val="-3"/>
          <w:sz w:val="24"/>
        </w:rPr>
        <w:t>1)</w:t>
      </w:r>
      <w:r w:rsidRPr="00D10148">
        <w:rPr>
          <w:rFonts w:ascii="Times New Roman" w:hAnsi="Times New Roman"/>
          <w:spacing w:val="-3"/>
          <w:sz w:val="24"/>
        </w:rPr>
        <w:tab/>
        <w:t>экономией на масштабах производства.</w:t>
      </w:r>
    </w:p>
    <w:p w:rsidR="00AB14AE" w:rsidRPr="00D10148" w:rsidRDefault="00AB14AE" w:rsidP="00AB14AE">
      <w:pPr>
        <w:shd w:val="clear" w:color="auto" w:fill="FFFFFF"/>
        <w:ind w:left="5" w:right="14" w:firstLine="614"/>
        <w:jc w:val="both"/>
        <w:rPr>
          <w:rFonts w:ascii="Times New Roman" w:hAnsi="Times New Roman"/>
          <w:spacing w:val="-3"/>
          <w:sz w:val="24"/>
        </w:rPr>
      </w:pPr>
      <w:r w:rsidRPr="00D10148">
        <w:rPr>
          <w:rFonts w:ascii="Times New Roman" w:hAnsi="Times New Roman"/>
          <w:spacing w:val="-3"/>
          <w:sz w:val="24"/>
        </w:rPr>
        <w:t>Пример. Экономия в звене «производство» может быть достигнута путем упрощения параметрического ряда;</w:t>
      </w:r>
    </w:p>
    <w:p w:rsidR="00AB14AE" w:rsidRPr="00D10148" w:rsidRDefault="00AB14AE" w:rsidP="00AB14AE">
      <w:pPr>
        <w:shd w:val="clear" w:color="auto" w:fill="FFFFFF"/>
        <w:tabs>
          <w:tab w:val="left" w:pos="955"/>
        </w:tabs>
        <w:ind w:left="629"/>
        <w:rPr>
          <w:rFonts w:ascii="Times New Roman" w:hAnsi="Times New Roman"/>
          <w:spacing w:val="-3"/>
          <w:sz w:val="24"/>
        </w:rPr>
      </w:pPr>
      <w:r w:rsidRPr="00D10148">
        <w:rPr>
          <w:rFonts w:ascii="Times New Roman" w:hAnsi="Times New Roman"/>
          <w:spacing w:val="-3"/>
          <w:sz w:val="24"/>
        </w:rPr>
        <w:t>2)</w:t>
      </w:r>
      <w:r w:rsidRPr="00D10148">
        <w:rPr>
          <w:rFonts w:ascii="Times New Roman" w:hAnsi="Times New Roman"/>
          <w:spacing w:val="-3"/>
          <w:sz w:val="24"/>
        </w:rPr>
        <w:tab/>
        <w:t>эффектом кривой обучения.</w:t>
      </w:r>
    </w:p>
    <w:p w:rsidR="00AB14AE" w:rsidRPr="00D10148" w:rsidRDefault="00AB14AE" w:rsidP="00AB14AE">
      <w:pPr>
        <w:shd w:val="clear" w:color="auto" w:fill="FFFFFF"/>
        <w:ind w:left="14" w:right="14" w:firstLine="605"/>
        <w:jc w:val="both"/>
        <w:rPr>
          <w:rFonts w:ascii="Times New Roman" w:hAnsi="Times New Roman"/>
          <w:spacing w:val="-3"/>
          <w:sz w:val="24"/>
        </w:rPr>
      </w:pPr>
      <w:r w:rsidRPr="00D10148">
        <w:rPr>
          <w:rFonts w:ascii="Times New Roman" w:hAnsi="Times New Roman"/>
          <w:spacing w:val="-3"/>
          <w:sz w:val="24"/>
        </w:rPr>
        <w:t>Пример. Экономия может быть получена за счет модификации оборудо</w:t>
      </w:r>
      <w:r w:rsidRPr="00D10148">
        <w:rPr>
          <w:rFonts w:ascii="Times New Roman" w:hAnsi="Times New Roman"/>
          <w:spacing w:val="-3"/>
          <w:sz w:val="24"/>
        </w:rPr>
        <w:softHyphen/>
        <w:t>вания собственными силами, сохранения ключевых работников, ограничения распространения информации.</w:t>
      </w:r>
    </w:p>
    <w:p w:rsidR="00AB14AE" w:rsidRPr="00D10148" w:rsidRDefault="00AB14AE" w:rsidP="00AB14AE">
      <w:pPr>
        <w:shd w:val="clear" w:color="auto" w:fill="FFFFFF"/>
        <w:ind w:left="29" w:firstLine="610"/>
        <w:jc w:val="both"/>
        <w:rPr>
          <w:rFonts w:ascii="Times New Roman" w:hAnsi="Times New Roman"/>
          <w:spacing w:val="-3"/>
          <w:sz w:val="24"/>
        </w:rPr>
      </w:pPr>
      <w:r w:rsidRPr="00D10148">
        <w:rPr>
          <w:rFonts w:ascii="Times New Roman" w:hAnsi="Times New Roman"/>
          <w:spacing w:val="-3"/>
          <w:sz w:val="24"/>
        </w:rPr>
        <w:t xml:space="preserve">Применительно к каждой из выделенных пяти конкурентных стратегий можно увидеть как достоинства, которые характерны для нее и помогают компании противостоять основным конкурентным силам, так и  риски, с которым связана ее реализация. Риски стратегии – это риски, уровень неопределенности в предсказании результата осуществления стратегии. </w:t>
      </w:r>
      <w:r w:rsidRPr="00D10148">
        <w:rPr>
          <w:rFonts w:ascii="Times New Roman" w:hAnsi="Times New Roman"/>
          <w:spacing w:val="7"/>
          <w:sz w:val="24"/>
        </w:rPr>
        <w:t>Оценка приемлемости риска стратегии - это составная часть оценки выбранной стратегии, которая кроме оценки риска включает выяснение того, приведет ли выбранная стратегия к достижению фирмой своих целей, а также оценку соответствия выбранной стратегии состоянию и требованиям окружения и оценку соответствия выбранной стратегии потенциалу и возможностям фирмы</w:t>
      </w:r>
      <w:r w:rsidRPr="00D10148">
        <w:rPr>
          <w:rFonts w:ascii="Times New Roman" w:hAnsi="Times New Roman"/>
          <w:spacing w:val="-3"/>
          <w:sz w:val="24"/>
        </w:rPr>
        <w:t xml:space="preserve">      </w:t>
      </w:r>
    </w:p>
    <w:p w:rsidR="00AB14AE" w:rsidRPr="00D10148" w:rsidRDefault="00AB14AE" w:rsidP="00AB14AE">
      <w:pPr>
        <w:shd w:val="clear" w:color="auto" w:fill="FFFFFF"/>
        <w:ind w:left="29" w:firstLine="610"/>
        <w:jc w:val="both"/>
        <w:rPr>
          <w:rFonts w:ascii="Times New Roman" w:hAnsi="Times New Roman"/>
          <w:spacing w:val="-3"/>
          <w:sz w:val="24"/>
        </w:rPr>
      </w:pPr>
    </w:p>
    <w:p w:rsidR="00AB14AE" w:rsidRPr="00D10148" w:rsidRDefault="00AB14AE" w:rsidP="00AB14AE">
      <w:pPr>
        <w:shd w:val="clear" w:color="auto" w:fill="FFFFFF"/>
        <w:jc w:val="both"/>
        <w:rPr>
          <w:rFonts w:ascii="Times New Roman" w:hAnsi="Times New Roman"/>
          <w:spacing w:val="-3"/>
          <w:sz w:val="24"/>
        </w:rPr>
      </w:pPr>
      <w:r w:rsidRPr="00D10148">
        <w:rPr>
          <w:rFonts w:ascii="Times New Roman" w:hAnsi="Times New Roman"/>
          <w:spacing w:val="-3"/>
          <w:sz w:val="24"/>
        </w:rPr>
        <w:t xml:space="preserve">           Таблица 10.    </w:t>
      </w:r>
      <w:r w:rsidRPr="00D10148">
        <w:rPr>
          <w:rFonts w:ascii="Times New Roman" w:hAnsi="Times New Roman"/>
          <w:b/>
          <w:spacing w:val="-3"/>
          <w:sz w:val="24"/>
        </w:rPr>
        <w:t>Сравнительный анализ основных конкурентных стратегий</w:t>
      </w:r>
    </w:p>
    <w:p w:rsidR="00AB14AE" w:rsidRPr="00D10148" w:rsidRDefault="00AB14AE" w:rsidP="00AB14AE">
      <w:pPr>
        <w:rPr>
          <w:rFonts w:ascii="Times New Roman" w:hAnsi="Times New Roman"/>
          <w:spacing w:val="-3"/>
          <w:sz w:val="24"/>
        </w:rPr>
      </w:pPr>
    </w:p>
    <w:tbl>
      <w:tblPr>
        <w:tblW w:w="0" w:type="auto"/>
        <w:tblInd w:w="580" w:type="dxa"/>
        <w:tblLayout w:type="fixed"/>
        <w:tblCellMar>
          <w:left w:w="40" w:type="dxa"/>
          <w:right w:w="40" w:type="dxa"/>
        </w:tblCellMar>
        <w:tblLook w:val="0000" w:firstRow="0" w:lastRow="0" w:firstColumn="0" w:lastColumn="0" w:noHBand="0" w:noVBand="0"/>
      </w:tblPr>
      <w:tblGrid>
        <w:gridCol w:w="1207"/>
        <w:gridCol w:w="1738"/>
        <w:gridCol w:w="2102"/>
        <w:gridCol w:w="1757"/>
        <w:gridCol w:w="2131"/>
      </w:tblGrid>
      <w:tr w:rsidR="00AB14AE" w:rsidRPr="00D10148" w:rsidTr="00F150FB">
        <w:trPr>
          <w:trHeight w:hRule="exact" w:val="298"/>
        </w:trPr>
        <w:tc>
          <w:tcPr>
            <w:tcW w:w="1207" w:type="dxa"/>
            <w:tcBorders>
              <w:top w:val="single" w:sz="6" w:space="0" w:color="auto"/>
              <w:left w:val="single" w:sz="6" w:space="0" w:color="auto"/>
              <w:bottom w:val="nil"/>
              <w:right w:val="single" w:sz="6" w:space="0" w:color="auto"/>
            </w:tcBorders>
            <w:shd w:val="clear" w:color="auto" w:fill="FFFFFF"/>
          </w:tcPr>
          <w:p w:rsidR="00AB14AE" w:rsidRPr="00D10148" w:rsidRDefault="00AB14AE" w:rsidP="00F150FB">
            <w:pPr>
              <w:shd w:val="clear" w:color="auto" w:fill="FFFFFF"/>
              <w:rPr>
                <w:rFonts w:ascii="Times New Roman" w:hAnsi="Times New Roman"/>
                <w:spacing w:val="-3"/>
                <w:sz w:val="24"/>
              </w:rPr>
            </w:pPr>
          </w:p>
        </w:tc>
        <w:tc>
          <w:tcPr>
            <w:tcW w:w="7728" w:type="dxa"/>
            <w:gridSpan w:val="4"/>
            <w:tcBorders>
              <w:top w:val="single" w:sz="6" w:space="0" w:color="auto"/>
              <w:left w:val="single" w:sz="6" w:space="0" w:color="auto"/>
              <w:bottom w:val="single" w:sz="6" w:space="0" w:color="auto"/>
              <w:right w:val="single" w:sz="6" w:space="0" w:color="auto"/>
            </w:tcBorders>
            <w:shd w:val="clear" w:color="auto" w:fill="FFFFFF"/>
          </w:tcPr>
          <w:p w:rsidR="00AB14AE" w:rsidRPr="00D10148" w:rsidRDefault="00AB14AE" w:rsidP="00F150FB">
            <w:pPr>
              <w:shd w:val="clear" w:color="auto" w:fill="FFFFFF"/>
              <w:ind w:left="1685"/>
              <w:rPr>
                <w:rFonts w:ascii="Times New Roman" w:hAnsi="Times New Roman"/>
                <w:spacing w:val="-3"/>
                <w:sz w:val="24"/>
              </w:rPr>
            </w:pPr>
            <w:r w:rsidRPr="00D10148">
              <w:rPr>
                <w:rFonts w:ascii="Times New Roman" w:hAnsi="Times New Roman"/>
                <w:spacing w:val="-3"/>
                <w:sz w:val="24"/>
              </w:rPr>
              <w:t>Значение характеристики по стратегиям</w:t>
            </w:r>
          </w:p>
        </w:tc>
      </w:tr>
      <w:tr w:rsidR="00AB14AE" w:rsidRPr="00D10148" w:rsidTr="00F150FB">
        <w:trPr>
          <w:trHeight w:hRule="exact" w:val="730"/>
        </w:trPr>
        <w:tc>
          <w:tcPr>
            <w:tcW w:w="1207" w:type="dxa"/>
            <w:tcBorders>
              <w:top w:val="nil"/>
              <w:left w:val="single" w:sz="6" w:space="0" w:color="auto"/>
              <w:bottom w:val="single" w:sz="6" w:space="0" w:color="auto"/>
              <w:right w:val="single" w:sz="6" w:space="0" w:color="auto"/>
            </w:tcBorders>
            <w:shd w:val="clear" w:color="auto" w:fill="FFFFFF"/>
          </w:tcPr>
          <w:p w:rsidR="00AB14AE" w:rsidRPr="00D10148" w:rsidRDefault="00AB14AE" w:rsidP="00F150FB">
            <w:pPr>
              <w:shd w:val="clear" w:color="auto" w:fill="FFFFFF"/>
              <w:ind w:right="14" w:firstLine="58"/>
              <w:rPr>
                <w:rFonts w:ascii="Times New Roman" w:hAnsi="Times New Roman"/>
                <w:spacing w:val="-3"/>
                <w:sz w:val="24"/>
              </w:rPr>
            </w:pPr>
            <w:r w:rsidRPr="00D10148">
              <w:rPr>
                <w:rFonts w:ascii="Times New Roman" w:hAnsi="Times New Roman"/>
                <w:spacing w:val="-3"/>
                <w:sz w:val="24"/>
              </w:rPr>
              <w:t>Наименование характеристики</w:t>
            </w:r>
          </w:p>
        </w:tc>
        <w:tc>
          <w:tcPr>
            <w:tcW w:w="1738" w:type="dxa"/>
            <w:tcBorders>
              <w:top w:val="single" w:sz="6" w:space="0" w:color="auto"/>
              <w:left w:val="single" w:sz="6" w:space="0" w:color="auto"/>
              <w:bottom w:val="single" w:sz="6" w:space="0" w:color="auto"/>
              <w:right w:val="single" w:sz="6" w:space="0" w:color="auto"/>
            </w:tcBorders>
            <w:shd w:val="clear" w:color="auto" w:fill="FFFFFF"/>
          </w:tcPr>
          <w:p w:rsidR="00AB14AE" w:rsidRPr="00D10148" w:rsidRDefault="00AB14AE" w:rsidP="00F150FB">
            <w:pPr>
              <w:shd w:val="clear" w:color="auto" w:fill="FFFFFF"/>
              <w:ind w:left="43" w:right="120"/>
              <w:rPr>
                <w:rFonts w:ascii="Times New Roman" w:hAnsi="Times New Roman"/>
                <w:spacing w:val="-3"/>
                <w:sz w:val="24"/>
              </w:rPr>
            </w:pPr>
            <w:r w:rsidRPr="00D10148">
              <w:rPr>
                <w:rFonts w:ascii="Times New Roman" w:hAnsi="Times New Roman"/>
                <w:spacing w:val="-3"/>
                <w:sz w:val="24"/>
              </w:rPr>
              <w:t>Лидерство по издержкам</w:t>
            </w:r>
          </w:p>
        </w:tc>
        <w:tc>
          <w:tcPr>
            <w:tcW w:w="2102" w:type="dxa"/>
            <w:tcBorders>
              <w:top w:val="single" w:sz="6" w:space="0" w:color="auto"/>
              <w:left w:val="single" w:sz="6" w:space="0" w:color="auto"/>
              <w:bottom w:val="single" w:sz="6" w:space="0" w:color="auto"/>
              <w:right w:val="single" w:sz="6" w:space="0" w:color="auto"/>
            </w:tcBorders>
            <w:shd w:val="clear" w:color="auto" w:fill="FFFFFF"/>
          </w:tcPr>
          <w:p w:rsidR="00AB14AE" w:rsidRPr="00D10148" w:rsidRDefault="00AB14AE" w:rsidP="00F150FB">
            <w:pPr>
              <w:shd w:val="clear" w:color="auto" w:fill="FFFFFF"/>
              <w:ind w:left="29"/>
              <w:rPr>
                <w:rFonts w:ascii="Times New Roman" w:hAnsi="Times New Roman"/>
                <w:spacing w:val="-3"/>
                <w:sz w:val="24"/>
              </w:rPr>
            </w:pPr>
            <w:r w:rsidRPr="00D10148">
              <w:rPr>
                <w:rFonts w:ascii="Times New Roman" w:hAnsi="Times New Roman"/>
                <w:spacing w:val="-3"/>
                <w:sz w:val="24"/>
              </w:rPr>
              <w:t>Дифференциация</w:t>
            </w:r>
          </w:p>
        </w:tc>
        <w:tc>
          <w:tcPr>
            <w:tcW w:w="1757" w:type="dxa"/>
            <w:tcBorders>
              <w:top w:val="single" w:sz="6" w:space="0" w:color="auto"/>
              <w:left w:val="single" w:sz="6" w:space="0" w:color="auto"/>
              <w:bottom w:val="single" w:sz="6" w:space="0" w:color="auto"/>
              <w:right w:val="single" w:sz="6" w:space="0" w:color="auto"/>
            </w:tcBorders>
            <w:shd w:val="clear" w:color="auto" w:fill="FFFFFF"/>
          </w:tcPr>
          <w:p w:rsidR="00AB14AE" w:rsidRPr="00D10148" w:rsidRDefault="00AB14AE" w:rsidP="00F150FB">
            <w:pPr>
              <w:shd w:val="clear" w:color="auto" w:fill="FFFFFF"/>
              <w:ind w:left="34" w:right="106"/>
              <w:rPr>
                <w:rFonts w:ascii="Times New Roman" w:hAnsi="Times New Roman"/>
                <w:spacing w:val="-3"/>
                <w:sz w:val="24"/>
              </w:rPr>
            </w:pPr>
            <w:r w:rsidRPr="00D10148">
              <w:rPr>
                <w:rFonts w:ascii="Times New Roman" w:hAnsi="Times New Roman"/>
                <w:spacing w:val="-3"/>
                <w:sz w:val="24"/>
              </w:rPr>
              <w:t>Оптимальные издержки</w:t>
            </w:r>
          </w:p>
        </w:tc>
        <w:tc>
          <w:tcPr>
            <w:tcW w:w="2131" w:type="dxa"/>
            <w:tcBorders>
              <w:top w:val="single" w:sz="6" w:space="0" w:color="auto"/>
              <w:left w:val="single" w:sz="6" w:space="0" w:color="auto"/>
              <w:bottom w:val="single" w:sz="6" w:space="0" w:color="auto"/>
              <w:right w:val="single" w:sz="6" w:space="0" w:color="auto"/>
            </w:tcBorders>
            <w:shd w:val="clear" w:color="auto" w:fill="FFFFFF"/>
          </w:tcPr>
          <w:p w:rsidR="00AB14AE" w:rsidRPr="00D10148" w:rsidRDefault="00AB14AE" w:rsidP="00F150FB">
            <w:pPr>
              <w:shd w:val="clear" w:color="auto" w:fill="FFFFFF"/>
              <w:ind w:right="77" w:hanging="43"/>
              <w:rPr>
                <w:rFonts w:ascii="Times New Roman" w:hAnsi="Times New Roman"/>
                <w:spacing w:val="-3"/>
                <w:sz w:val="24"/>
              </w:rPr>
            </w:pPr>
            <w:r w:rsidRPr="00D10148">
              <w:rPr>
                <w:rFonts w:ascii="Times New Roman" w:hAnsi="Times New Roman"/>
                <w:spacing w:val="-3"/>
                <w:sz w:val="24"/>
              </w:rPr>
              <w:t>Сфокусированные низкие издержки и дифференциация</w:t>
            </w:r>
          </w:p>
        </w:tc>
      </w:tr>
      <w:tr w:rsidR="00AB14AE" w:rsidRPr="00D10148" w:rsidTr="00F150FB">
        <w:trPr>
          <w:trHeight w:hRule="exact" w:val="307"/>
        </w:trPr>
        <w:tc>
          <w:tcPr>
            <w:tcW w:w="1207" w:type="dxa"/>
            <w:tcBorders>
              <w:top w:val="single" w:sz="6" w:space="0" w:color="auto"/>
              <w:left w:val="single" w:sz="6" w:space="0" w:color="auto"/>
              <w:bottom w:val="nil"/>
              <w:right w:val="single" w:sz="6" w:space="0" w:color="auto"/>
            </w:tcBorders>
            <w:shd w:val="clear" w:color="auto" w:fill="FFFFFF"/>
          </w:tcPr>
          <w:p w:rsidR="00AB14AE" w:rsidRPr="00D10148" w:rsidRDefault="00AB14AE" w:rsidP="00F150FB">
            <w:pPr>
              <w:shd w:val="clear" w:color="auto" w:fill="FFFFFF"/>
              <w:jc w:val="center"/>
              <w:rPr>
                <w:rFonts w:ascii="Times New Roman" w:hAnsi="Times New Roman"/>
                <w:spacing w:val="-3"/>
                <w:sz w:val="24"/>
              </w:rPr>
            </w:pPr>
            <w:r w:rsidRPr="00D10148">
              <w:rPr>
                <w:rFonts w:ascii="Times New Roman" w:hAnsi="Times New Roman"/>
                <w:spacing w:val="-3"/>
                <w:sz w:val="24"/>
              </w:rPr>
              <w:t>Стратегическая</w:t>
            </w:r>
          </w:p>
          <w:p w:rsidR="00AB14AE" w:rsidRPr="00D10148" w:rsidRDefault="00AB14AE" w:rsidP="00F150FB">
            <w:pPr>
              <w:shd w:val="clear" w:color="auto" w:fill="FFFFFF"/>
              <w:ind w:left="53"/>
              <w:jc w:val="center"/>
              <w:rPr>
                <w:rFonts w:ascii="Times New Roman" w:hAnsi="Times New Roman"/>
                <w:spacing w:val="-3"/>
                <w:sz w:val="24"/>
              </w:rPr>
            </w:pPr>
          </w:p>
        </w:tc>
        <w:tc>
          <w:tcPr>
            <w:tcW w:w="1738" w:type="dxa"/>
            <w:tcBorders>
              <w:top w:val="single" w:sz="6" w:space="0" w:color="auto"/>
              <w:left w:val="single" w:sz="6" w:space="0" w:color="auto"/>
              <w:bottom w:val="nil"/>
              <w:right w:val="single" w:sz="6" w:space="0" w:color="auto"/>
            </w:tcBorders>
            <w:shd w:val="clear" w:color="auto" w:fill="FFFFFF"/>
          </w:tcPr>
          <w:p w:rsidR="00AB14AE" w:rsidRPr="00D10148" w:rsidRDefault="00AB14AE" w:rsidP="00F150FB">
            <w:pPr>
              <w:shd w:val="clear" w:color="auto" w:fill="FFFFFF"/>
              <w:ind w:left="29"/>
              <w:rPr>
                <w:rFonts w:ascii="Times New Roman" w:hAnsi="Times New Roman"/>
                <w:spacing w:val="-3"/>
                <w:sz w:val="24"/>
              </w:rPr>
            </w:pPr>
            <w:r w:rsidRPr="00D10148">
              <w:rPr>
                <w:rFonts w:ascii="Times New Roman" w:hAnsi="Times New Roman"/>
                <w:spacing w:val="-3"/>
                <w:sz w:val="24"/>
              </w:rPr>
              <w:t>На весь ры-</w:t>
            </w:r>
          </w:p>
        </w:tc>
        <w:tc>
          <w:tcPr>
            <w:tcW w:w="2102" w:type="dxa"/>
            <w:tcBorders>
              <w:top w:val="single" w:sz="6" w:space="0" w:color="auto"/>
              <w:left w:val="single" w:sz="6" w:space="0" w:color="auto"/>
              <w:bottom w:val="nil"/>
              <w:right w:val="single" w:sz="6" w:space="0" w:color="auto"/>
            </w:tcBorders>
            <w:shd w:val="clear" w:color="auto" w:fill="FFFFFF"/>
          </w:tcPr>
          <w:p w:rsidR="00AB14AE" w:rsidRPr="00D10148" w:rsidRDefault="00AB14AE" w:rsidP="00F150FB">
            <w:pPr>
              <w:shd w:val="clear" w:color="auto" w:fill="FFFFFF"/>
              <w:ind w:left="38"/>
              <w:rPr>
                <w:rFonts w:ascii="Times New Roman" w:hAnsi="Times New Roman"/>
                <w:spacing w:val="-3"/>
                <w:sz w:val="24"/>
              </w:rPr>
            </w:pPr>
            <w:r w:rsidRPr="00D10148">
              <w:rPr>
                <w:rFonts w:ascii="Times New Roman" w:hAnsi="Times New Roman"/>
                <w:spacing w:val="-3"/>
                <w:sz w:val="24"/>
              </w:rPr>
              <w:t>На весь рынок</w:t>
            </w:r>
          </w:p>
        </w:tc>
        <w:tc>
          <w:tcPr>
            <w:tcW w:w="1757" w:type="dxa"/>
            <w:tcBorders>
              <w:top w:val="single" w:sz="6" w:space="0" w:color="auto"/>
              <w:left w:val="single" w:sz="6" w:space="0" w:color="auto"/>
              <w:bottom w:val="nil"/>
              <w:right w:val="single" w:sz="6" w:space="0" w:color="auto"/>
            </w:tcBorders>
            <w:shd w:val="clear" w:color="auto" w:fill="FFFFFF"/>
          </w:tcPr>
          <w:p w:rsidR="00AB14AE" w:rsidRPr="00D10148" w:rsidRDefault="00AB14AE" w:rsidP="00F150FB">
            <w:pPr>
              <w:shd w:val="clear" w:color="auto" w:fill="FFFFFF"/>
              <w:ind w:left="29"/>
              <w:rPr>
                <w:rFonts w:ascii="Times New Roman" w:hAnsi="Times New Roman"/>
                <w:spacing w:val="-3"/>
                <w:sz w:val="24"/>
              </w:rPr>
            </w:pPr>
            <w:r w:rsidRPr="00D10148">
              <w:rPr>
                <w:rFonts w:ascii="Times New Roman" w:hAnsi="Times New Roman"/>
                <w:spacing w:val="-3"/>
                <w:sz w:val="24"/>
              </w:rPr>
              <w:t>На пони-</w:t>
            </w:r>
          </w:p>
        </w:tc>
        <w:tc>
          <w:tcPr>
            <w:tcW w:w="2131" w:type="dxa"/>
            <w:tcBorders>
              <w:top w:val="single" w:sz="6" w:space="0" w:color="auto"/>
              <w:left w:val="single" w:sz="6" w:space="0" w:color="auto"/>
              <w:bottom w:val="nil"/>
              <w:right w:val="single" w:sz="6" w:space="0" w:color="auto"/>
            </w:tcBorders>
            <w:shd w:val="clear" w:color="auto" w:fill="FFFFFF"/>
          </w:tcPr>
          <w:p w:rsidR="00AB14AE" w:rsidRPr="00D10148" w:rsidRDefault="00AB14AE" w:rsidP="00F150FB">
            <w:pPr>
              <w:shd w:val="clear" w:color="auto" w:fill="FFFFFF"/>
              <w:ind w:left="34"/>
              <w:rPr>
                <w:rFonts w:ascii="Times New Roman" w:hAnsi="Times New Roman"/>
                <w:spacing w:val="-3"/>
                <w:sz w:val="24"/>
              </w:rPr>
            </w:pPr>
            <w:r w:rsidRPr="00D10148">
              <w:rPr>
                <w:rFonts w:ascii="Times New Roman" w:hAnsi="Times New Roman"/>
                <w:spacing w:val="-3"/>
                <w:sz w:val="24"/>
              </w:rPr>
              <w:t>На узкую ры-</w:t>
            </w:r>
          </w:p>
        </w:tc>
      </w:tr>
      <w:tr w:rsidR="00AB14AE" w:rsidRPr="00D10148" w:rsidTr="00F150FB">
        <w:trPr>
          <w:trHeight w:hRule="exact" w:val="259"/>
        </w:trPr>
        <w:tc>
          <w:tcPr>
            <w:tcW w:w="1207" w:type="dxa"/>
            <w:tcBorders>
              <w:top w:val="nil"/>
              <w:left w:val="single" w:sz="6" w:space="0" w:color="auto"/>
              <w:bottom w:val="nil"/>
              <w:right w:val="single" w:sz="6" w:space="0" w:color="auto"/>
            </w:tcBorders>
            <w:shd w:val="clear" w:color="auto" w:fill="FFFFFF"/>
          </w:tcPr>
          <w:p w:rsidR="00AB14AE" w:rsidRPr="00D10148" w:rsidRDefault="00AB14AE" w:rsidP="00F150FB">
            <w:pPr>
              <w:shd w:val="clear" w:color="auto" w:fill="FFFFFF"/>
              <w:jc w:val="center"/>
              <w:rPr>
                <w:rFonts w:ascii="Times New Roman" w:hAnsi="Times New Roman"/>
                <w:spacing w:val="-3"/>
                <w:sz w:val="24"/>
              </w:rPr>
            </w:pPr>
            <w:r w:rsidRPr="00D10148">
              <w:rPr>
                <w:rFonts w:ascii="Times New Roman" w:hAnsi="Times New Roman"/>
                <w:spacing w:val="-3"/>
                <w:sz w:val="24"/>
              </w:rPr>
              <w:t>цель -</w:t>
            </w:r>
          </w:p>
        </w:tc>
        <w:tc>
          <w:tcPr>
            <w:tcW w:w="1738" w:type="dxa"/>
            <w:tcBorders>
              <w:top w:val="nil"/>
              <w:left w:val="single" w:sz="6" w:space="0" w:color="auto"/>
              <w:bottom w:val="nil"/>
              <w:right w:val="single" w:sz="6" w:space="0" w:color="auto"/>
            </w:tcBorders>
            <w:shd w:val="clear" w:color="auto" w:fill="FFFFFF"/>
          </w:tcPr>
          <w:p w:rsidR="00AB14AE" w:rsidRPr="00D10148" w:rsidRDefault="00AB14AE" w:rsidP="00F150FB">
            <w:pPr>
              <w:shd w:val="clear" w:color="auto" w:fill="FFFFFF"/>
              <w:ind w:left="24"/>
              <w:rPr>
                <w:rFonts w:ascii="Times New Roman" w:hAnsi="Times New Roman"/>
                <w:spacing w:val="-3"/>
                <w:sz w:val="24"/>
              </w:rPr>
            </w:pPr>
            <w:r w:rsidRPr="00D10148">
              <w:rPr>
                <w:rFonts w:ascii="Times New Roman" w:hAnsi="Times New Roman"/>
                <w:spacing w:val="-3"/>
                <w:sz w:val="24"/>
              </w:rPr>
              <w:t>нок</w:t>
            </w:r>
          </w:p>
        </w:tc>
        <w:tc>
          <w:tcPr>
            <w:tcW w:w="2102" w:type="dxa"/>
            <w:tcBorders>
              <w:top w:val="nil"/>
              <w:left w:val="single" w:sz="6" w:space="0" w:color="auto"/>
              <w:bottom w:val="nil"/>
              <w:right w:val="single" w:sz="6" w:space="0" w:color="auto"/>
            </w:tcBorders>
            <w:shd w:val="clear" w:color="auto" w:fill="FFFFFF"/>
          </w:tcPr>
          <w:p w:rsidR="00AB14AE" w:rsidRPr="00D10148" w:rsidRDefault="00AB14AE" w:rsidP="00F150FB">
            <w:pPr>
              <w:shd w:val="clear" w:color="auto" w:fill="FFFFFF"/>
              <w:rPr>
                <w:rFonts w:ascii="Times New Roman" w:hAnsi="Times New Roman"/>
                <w:spacing w:val="-3"/>
                <w:sz w:val="24"/>
              </w:rPr>
            </w:pPr>
          </w:p>
        </w:tc>
        <w:tc>
          <w:tcPr>
            <w:tcW w:w="1757" w:type="dxa"/>
            <w:tcBorders>
              <w:top w:val="nil"/>
              <w:left w:val="single" w:sz="6" w:space="0" w:color="auto"/>
              <w:bottom w:val="nil"/>
              <w:right w:val="single" w:sz="6" w:space="0" w:color="auto"/>
            </w:tcBorders>
            <w:shd w:val="clear" w:color="auto" w:fill="FFFFFF"/>
          </w:tcPr>
          <w:p w:rsidR="00AB14AE" w:rsidRPr="00D10148" w:rsidRDefault="00AB14AE" w:rsidP="00F150FB">
            <w:pPr>
              <w:shd w:val="clear" w:color="auto" w:fill="FFFFFF"/>
              <w:ind w:left="24"/>
              <w:rPr>
                <w:rFonts w:ascii="Times New Roman" w:hAnsi="Times New Roman"/>
                <w:spacing w:val="-3"/>
                <w:sz w:val="24"/>
              </w:rPr>
            </w:pPr>
            <w:r w:rsidRPr="00D10148">
              <w:rPr>
                <w:rFonts w:ascii="Times New Roman" w:hAnsi="Times New Roman"/>
                <w:spacing w:val="-3"/>
                <w:sz w:val="24"/>
              </w:rPr>
              <w:t>мающего</w:t>
            </w:r>
          </w:p>
        </w:tc>
        <w:tc>
          <w:tcPr>
            <w:tcW w:w="2131" w:type="dxa"/>
            <w:tcBorders>
              <w:top w:val="nil"/>
              <w:left w:val="single" w:sz="6" w:space="0" w:color="auto"/>
              <w:bottom w:val="nil"/>
              <w:right w:val="single" w:sz="6" w:space="0" w:color="auto"/>
            </w:tcBorders>
            <w:shd w:val="clear" w:color="auto" w:fill="FFFFFF"/>
          </w:tcPr>
          <w:p w:rsidR="00AB14AE" w:rsidRPr="00D10148" w:rsidRDefault="00AB14AE" w:rsidP="00F150FB">
            <w:pPr>
              <w:shd w:val="clear" w:color="auto" w:fill="FFFFFF"/>
              <w:ind w:left="24"/>
              <w:rPr>
                <w:rFonts w:ascii="Times New Roman" w:hAnsi="Times New Roman"/>
                <w:spacing w:val="-3"/>
                <w:sz w:val="24"/>
              </w:rPr>
            </w:pPr>
            <w:r w:rsidRPr="00D10148">
              <w:rPr>
                <w:rFonts w:ascii="Times New Roman" w:hAnsi="Times New Roman"/>
                <w:spacing w:val="-3"/>
                <w:sz w:val="24"/>
              </w:rPr>
              <w:t>ночную нишу</w:t>
            </w:r>
          </w:p>
        </w:tc>
      </w:tr>
      <w:tr w:rsidR="00AB14AE" w:rsidRPr="00D10148" w:rsidTr="00F150FB">
        <w:trPr>
          <w:trHeight w:hRule="exact" w:val="298"/>
        </w:trPr>
        <w:tc>
          <w:tcPr>
            <w:tcW w:w="1207" w:type="dxa"/>
            <w:tcBorders>
              <w:top w:val="nil"/>
              <w:left w:val="single" w:sz="6" w:space="0" w:color="auto"/>
              <w:bottom w:val="nil"/>
              <w:right w:val="single" w:sz="6" w:space="0" w:color="auto"/>
            </w:tcBorders>
            <w:shd w:val="clear" w:color="auto" w:fill="FFFFFF"/>
          </w:tcPr>
          <w:p w:rsidR="00AB14AE" w:rsidRPr="00D10148" w:rsidRDefault="00AB14AE" w:rsidP="00F150FB">
            <w:pPr>
              <w:shd w:val="clear" w:color="auto" w:fill="FFFFFF"/>
              <w:ind w:left="48"/>
              <w:jc w:val="center"/>
              <w:rPr>
                <w:rFonts w:ascii="Times New Roman" w:hAnsi="Times New Roman"/>
                <w:spacing w:val="-3"/>
                <w:sz w:val="24"/>
              </w:rPr>
            </w:pPr>
            <w:r w:rsidRPr="00D10148">
              <w:rPr>
                <w:rFonts w:ascii="Times New Roman" w:hAnsi="Times New Roman"/>
                <w:spacing w:val="-3"/>
                <w:sz w:val="24"/>
              </w:rPr>
              <w:t>ориентация</w:t>
            </w:r>
          </w:p>
        </w:tc>
        <w:tc>
          <w:tcPr>
            <w:tcW w:w="1738" w:type="dxa"/>
            <w:tcBorders>
              <w:top w:val="nil"/>
              <w:left w:val="single" w:sz="6" w:space="0" w:color="auto"/>
              <w:bottom w:val="nil"/>
              <w:right w:val="single" w:sz="6" w:space="0" w:color="auto"/>
            </w:tcBorders>
            <w:shd w:val="clear" w:color="auto" w:fill="FFFFFF"/>
          </w:tcPr>
          <w:p w:rsidR="00AB14AE" w:rsidRPr="00D10148" w:rsidRDefault="00AB14AE" w:rsidP="00F150FB">
            <w:pPr>
              <w:shd w:val="clear" w:color="auto" w:fill="FFFFFF"/>
              <w:rPr>
                <w:rFonts w:ascii="Times New Roman" w:hAnsi="Times New Roman"/>
                <w:spacing w:val="-3"/>
                <w:sz w:val="24"/>
              </w:rPr>
            </w:pPr>
          </w:p>
        </w:tc>
        <w:tc>
          <w:tcPr>
            <w:tcW w:w="2102" w:type="dxa"/>
            <w:tcBorders>
              <w:top w:val="nil"/>
              <w:left w:val="single" w:sz="6" w:space="0" w:color="auto"/>
              <w:bottom w:val="nil"/>
              <w:right w:val="single" w:sz="6" w:space="0" w:color="auto"/>
            </w:tcBorders>
            <w:shd w:val="clear" w:color="auto" w:fill="FFFFFF"/>
          </w:tcPr>
          <w:p w:rsidR="00AB14AE" w:rsidRPr="00D10148" w:rsidRDefault="00AB14AE" w:rsidP="00F150FB">
            <w:pPr>
              <w:shd w:val="clear" w:color="auto" w:fill="FFFFFF"/>
              <w:rPr>
                <w:rFonts w:ascii="Times New Roman" w:hAnsi="Times New Roman"/>
                <w:spacing w:val="-3"/>
                <w:sz w:val="24"/>
              </w:rPr>
            </w:pPr>
          </w:p>
        </w:tc>
        <w:tc>
          <w:tcPr>
            <w:tcW w:w="1757" w:type="dxa"/>
            <w:tcBorders>
              <w:top w:val="nil"/>
              <w:left w:val="single" w:sz="6" w:space="0" w:color="auto"/>
              <w:bottom w:val="nil"/>
              <w:right w:val="single" w:sz="6" w:space="0" w:color="auto"/>
            </w:tcBorders>
            <w:shd w:val="clear" w:color="auto" w:fill="FFFFFF"/>
          </w:tcPr>
          <w:p w:rsidR="00AB14AE" w:rsidRPr="00D10148" w:rsidRDefault="00AB14AE" w:rsidP="00F150FB">
            <w:pPr>
              <w:shd w:val="clear" w:color="auto" w:fill="FFFFFF"/>
              <w:ind w:left="24"/>
              <w:rPr>
                <w:rFonts w:ascii="Times New Roman" w:hAnsi="Times New Roman"/>
                <w:spacing w:val="-3"/>
                <w:sz w:val="24"/>
              </w:rPr>
            </w:pPr>
            <w:r w:rsidRPr="00D10148">
              <w:rPr>
                <w:rFonts w:ascii="Times New Roman" w:hAnsi="Times New Roman"/>
                <w:spacing w:val="-3"/>
                <w:sz w:val="24"/>
              </w:rPr>
              <w:t>ценности</w:t>
            </w:r>
          </w:p>
        </w:tc>
        <w:tc>
          <w:tcPr>
            <w:tcW w:w="2131" w:type="dxa"/>
            <w:tcBorders>
              <w:top w:val="nil"/>
              <w:left w:val="single" w:sz="6" w:space="0" w:color="auto"/>
              <w:bottom w:val="nil"/>
              <w:right w:val="single" w:sz="6" w:space="0" w:color="auto"/>
            </w:tcBorders>
            <w:shd w:val="clear" w:color="auto" w:fill="FFFFFF"/>
          </w:tcPr>
          <w:p w:rsidR="00AB14AE" w:rsidRPr="00D10148" w:rsidRDefault="00AB14AE" w:rsidP="00F150FB">
            <w:pPr>
              <w:shd w:val="clear" w:color="auto" w:fill="FFFFFF"/>
              <w:rPr>
                <w:rFonts w:ascii="Times New Roman" w:hAnsi="Times New Roman"/>
                <w:spacing w:val="-3"/>
                <w:sz w:val="24"/>
              </w:rPr>
            </w:pPr>
          </w:p>
        </w:tc>
      </w:tr>
      <w:tr w:rsidR="00AB14AE" w:rsidRPr="00D10148" w:rsidTr="00F150FB">
        <w:trPr>
          <w:trHeight w:hRule="exact" w:val="230"/>
        </w:trPr>
        <w:tc>
          <w:tcPr>
            <w:tcW w:w="1207" w:type="dxa"/>
            <w:tcBorders>
              <w:top w:val="nil"/>
              <w:left w:val="single" w:sz="6" w:space="0" w:color="auto"/>
              <w:bottom w:val="single" w:sz="6" w:space="0" w:color="auto"/>
              <w:right w:val="single" w:sz="6" w:space="0" w:color="auto"/>
            </w:tcBorders>
            <w:shd w:val="clear" w:color="auto" w:fill="FFFFFF"/>
          </w:tcPr>
          <w:p w:rsidR="00AB14AE" w:rsidRPr="00D10148" w:rsidRDefault="00AB14AE" w:rsidP="00F150FB">
            <w:pPr>
              <w:shd w:val="clear" w:color="auto" w:fill="FFFFFF"/>
              <w:rPr>
                <w:rFonts w:ascii="Times New Roman" w:hAnsi="Times New Roman"/>
                <w:spacing w:val="-3"/>
                <w:sz w:val="24"/>
              </w:rPr>
            </w:pPr>
          </w:p>
        </w:tc>
        <w:tc>
          <w:tcPr>
            <w:tcW w:w="1738" w:type="dxa"/>
            <w:tcBorders>
              <w:top w:val="nil"/>
              <w:left w:val="single" w:sz="6" w:space="0" w:color="auto"/>
              <w:bottom w:val="single" w:sz="6" w:space="0" w:color="auto"/>
              <w:right w:val="single" w:sz="6" w:space="0" w:color="auto"/>
            </w:tcBorders>
            <w:shd w:val="clear" w:color="auto" w:fill="FFFFFF"/>
          </w:tcPr>
          <w:p w:rsidR="00AB14AE" w:rsidRPr="00D10148" w:rsidRDefault="00AB14AE" w:rsidP="00F150FB">
            <w:pPr>
              <w:shd w:val="clear" w:color="auto" w:fill="FFFFFF"/>
              <w:rPr>
                <w:rFonts w:ascii="Times New Roman" w:hAnsi="Times New Roman"/>
                <w:spacing w:val="-3"/>
                <w:sz w:val="24"/>
              </w:rPr>
            </w:pPr>
          </w:p>
        </w:tc>
        <w:tc>
          <w:tcPr>
            <w:tcW w:w="2102" w:type="dxa"/>
            <w:tcBorders>
              <w:top w:val="nil"/>
              <w:left w:val="single" w:sz="6" w:space="0" w:color="auto"/>
              <w:bottom w:val="single" w:sz="6" w:space="0" w:color="auto"/>
              <w:right w:val="single" w:sz="6" w:space="0" w:color="auto"/>
            </w:tcBorders>
            <w:shd w:val="clear" w:color="auto" w:fill="FFFFFF"/>
          </w:tcPr>
          <w:p w:rsidR="00AB14AE" w:rsidRPr="00D10148" w:rsidRDefault="00AB14AE" w:rsidP="00F150FB">
            <w:pPr>
              <w:shd w:val="clear" w:color="auto" w:fill="FFFFFF"/>
              <w:rPr>
                <w:rFonts w:ascii="Times New Roman" w:hAnsi="Times New Roman"/>
                <w:spacing w:val="-3"/>
                <w:sz w:val="24"/>
              </w:rPr>
            </w:pPr>
          </w:p>
        </w:tc>
        <w:tc>
          <w:tcPr>
            <w:tcW w:w="1757" w:type="dxa"/>
            <w:tcBorders>
              <w:top w:val="nil"/>
              <w:left w:val="single" w:sz="6" w:space="0" w:color="auto"/>
              <w:bottom w:val="single" w:sz="6" w:space="0" w:color="auto"/>
              <w:right w:val="single" w:sz="6" w:space="0" w:color="auto"/>
            </w:tcBorders>
            <w:shd w:val="clear" w:color="auto" w:fill="FFFFFF"/>
          </w:tcPr>
          <w:p w:rsidR="00AB14AE" w:rsidRPr="00D10148" w:rsidRDefault="00AB14AE" w:rsidP="00F150FB">
            <w:pPr>
              <w:shd w:val="clear" w:color="auto" w:fill="FFFFFF"/>
              <w:ind w:left="24"/>
              <w:rPr>
                <w:rFonts w:ascii="Times New Roman" w:hAnsi="Times New Roman"/>
                <w:spacing w:val="-3"/>
                <w:sz w:val="24"/>
              </w:rPr>
            </w:pPr>
            <w:r w:rsidRPr="00D10148">
              <w:rPr>
                <w:rFonts w:ascii="Times New Roman" w:hAnsi="Times New Roman"/>
                <w:spacing w:val="-3"/>
                <w:sz w:val="24"/>
              </w:rPr>
              <w:t>покупателя</w:t>
            </w:r>
          </w:p>
        </w:tc>
        <w:tc>
          <w:tcPr>
            <w:tcW w:w="2131" w:type="dxa"/>
            <w:tcBorders>
              <w:top w:val="nil"/>
              <w:left w:val="single" w:sz="6" w:space="0" w:color="auto"/>
              <w:bottom w:val="single" w:sz="6" w:space="0" w:color="auto"/>
              <w:right w:val="single" w:sz="6" w:space="0" w:color="auto"/>
            </w:tcBorders>
            <w:shd w:val="clear" w:color="auto" w:fill="FFFFFF"/>
          </w:tcPr>
          <w:p w:rsidR="00AB14AE" w:rsidRPr="00D10148" w:rsidRDefault="00AB14AE" w:rsidP="00F150FB">
            <w:pPr>
              <w:shd w:val="clear" w:color="auto" w:fill="FFFFFF"/>
              <w:rPr>
                <w:rFonts w:ascii="Times New Roman" w:hAnsi="Times New Roman"/>
                <w:spacing w:val="-3"/>
                <w:sz w:val="24"/>
              </w:rPr>
            </w:pPr>
          </w:p>
        </w:tc>
      </w:tr>
      <w:tr w:rsidR="00AB14AE" w:rsidRPr="00D10148" w:rsidTr="00F150FB">
        <w:trPr>
          <w:trHeight w:hRule="exact" w:val="298"/>
        </w:trPr>
        <w:tc>
          <w:tcPr>
            <w:tcW w:w="1207" w:type="dxa"/>
            <w:tcBorders>
              <w:top w:val="single" w:sz="6" w:space="0" w:color="auto"/>
              <w:left w:val="single" w:sz="6" w:space="0" w:color="auto"/>
              <w:bottom w:val="nil"/>
              <w:right w:val="single" w:sz="6" w:space="0" w:color="auto"/>
            </w:tcBorders>
            <w:shd w:val="clear" w:color="auto" w:fill="FFFFFF"/>
          </w:tcPr>
          <w:p w:rsidR="00AB14AE" w:rsidRPr="00D10148" w:rsidRDefault="00AB14AE" w:rsidP="00F150FB">
            <w:pPr>
              <w:shd w:val="clear" w:color="auto" w:fill="FFFFFF"/>
              <w:ind w:left="48"/>
              <w:jc w:val="center"/>
              <w:rPr>
                <w:rFonts w:ascii="Times New Roman" w:hAnsi="Times New Roman"/>
                <w:spacing w:val="-3"/>
                <w:sz w:val="24"/>
              </w:rPr>
            </w:pPr>
            <w:r w:rsidRPr="00D10148">
              <w:rPr>
                <w:rFonts w:ascii="Times New Roman" w:hAnsi="Times New Roman"/>
                <w:spacing w:val="-3"/>
                <w:sz w:val="24"/>
              </w:rPr>
              <w:t>Основа кон-</w:t>
            </w:r>
          </w:p>
        </w:tc>
        <w:tc>
          <w:tcPr>
            <w:tcW w:w="1738" w:type="dxa"/>
            <w:tcBorders>
              <w:top w:val="single" w:sz="6" w:space="0" w:color="auto"/>
              <w:left w:val="single" w:sz="6" w:space="0" w:color="auto"/>
              <w:bottom w:val="nil"/>
              <w:right w:val="single" w:sz="6" w:space="0" w:color="auto"/>
            </w:tcBorders>
            <w:shd w:val="clear" w:color="auto" w:fill="FFFFFF"/>
          </w:tcPr>
          <w:p w:rsidR="00AB14AE" w:rsidRPr="00D10148" w:rsidRDefault="00AB14AE" w:rsidP="00F150FB">
            <w:pPr>
              <w:shd w:val="clear" w:color="auto" w:fill="FFFFFF"/>
              <w:ind w:left="24"/>
              <w:rPr>
                <w:rFonts w:ascii="Times New Roman" w:hAnsi="Times New Roman"/>
                <w:spacing w:val="-3"/>
                <w:sz w:val="24"/>
              </w:rPr>
            </w:pPr>
            <w:r w:rsidRPr="00D10148">
              <w:rPr>
                <w:rFonts w:ascii="Times New Roman" w:hAnsi="Times New Roman"/>
                <w:spacing w:val="-3"/>
                <w:sz w:val="24"/>
              </w:rPr>
              <w:t>Издержки</w:t>
            </w:r>
          </w:p>
        </w:tc>
        <w:tc>
          <w:tcPr>
            <w:tcW w:w="2102" w:type="dxa"/>
            <w:tcBorders>
              <w:top w:val="single" w:sz="6" w:space="0" w:color="auto"/>
              <w:left w:val="single" w:sz="6" w:space="0" w:color="auto"/>
              <w:bottom w:val="nil"/>
              <w:right w:val="single" w:sz="6" w:space="0" w:color="auto"/>
            </w:tcBorders>
            <w:shd w:val="clear" w:color="auto" w:fill="FFFFFF"/>
          </w:tcPr>
          <w:p w:rsidR="00AB14AE" w:rsidRPr="00D10148" w:rsidRDefault="00AB14AE" w:rsidP="00F150FB">
            <w:pPr>
              <w:shd w:val="clear" w:color="auto" w:fill="FFFFFF"/>
              <w:ind w:left="29"/>
              <w:rPr>
                <w:rFonts w:ascii="Times New Roman" w:hAnsi="Times New Roman"/>
                <w:spacing w:val="-3"/>
                <w:sz w:val="24"/>
              </w:rPr>
            </w:pPr>
            <w:r w:rsidRPr="00D10148">
              <w:rPr>
                <w:rFonts w:ascii="Times New Roman" w:hAnsi="Times New Roman"/>
                <w:spacing w:val="-3"/>
                <w:sz w:val="24"/>
              </w:rPr>
              <w:t>Способность</w:t>
            </w:r>
          </w:p>
        </w:tc>
        <w:tc>
          <w:tcPr>
            <w:tcW w:w="1757" w:type="dxa"/>
            <w:tcBorders>
              <w:top w:val="single" w:sz="6" w:space="0" w:color="auto"/>
              <w:left w:val="single" w:sz="6" w:space="0" w:color="auto"/>
              <w:bottom w:val="nil"/>
              <w:right w:val="single" w:sz="6" w:space="0" w:color="auto"/>
            </w:tcBorders>
            <w:shd w:val="clear" w:color="auto" w:fill="FFFFFF"/>
          </w:tcPr>
          <w:p w:rsidR="00AB14AE" w:rsidRPr="00D10148" w:rsidRDefault="00AB14AE" w:rsidP="00F150FB">
            <w:pPr>
              <w:shd w:val="clear" w:color="auto" w:fill="FFFFFF"/>
              <w:ind w:left="24"/>
              <w:rPr>
                <w:rFonts w:ascii="Times New Roman" w:hAnsi="Times New Roman"/>
                <w:spacing w:val="-3"/>
                <w:sz w:val="24"/>
              </w:rPr>
            </w:pPr>
            <w:r w:rsidRPr="00D10148">
              <w:rPr>
                <w:rFonts w:ascii="Times New Roman" w:hAnsi="Times New Roman"/>
                <w:spacing w:val="-3"/>
                <w:sz w:val="24"/>
              </w:rPr>
              <w:t>Предоставле-</w:t>
            </w:r>
          </w:p>
        </w:tc>
        <w:tc>
          <w:tcPr>
            <w:tcW w:w="2131" w:type="dxa"/>
            <w:tcBorders>
              <w:top w:val="single" w:sz="6" w:space="0" w:color="auto"/>
              <w:left w:val="single" w:sz="6" w:space="0" w:color="auto"/>
              <w:bottom w:val="nil"/>
              <w:right w:val="single" w:sz="6" w:space="0" w:color="auto"/>
            </w:tcBorders>
            <w:shd w:val="clear" w:color="auto" w:fill="FFFFFF"/>
          </w:tcPr>
          <w:p w:rsidR="00AB14AE" w:rsidRPr="00D10148" w:rsidRDefault="00AB14AE" w:rsidP="00F150FB">
            <w:pPr>
              <w:shd w:val="clear" w:color="auto" w:fill="FFFFFF"/>
              <w:ind w:left="29"/>
              <w:rPr>
                <w:rFonts w:ascii="Times New Roman" w:hAnsi="Times New Roman"/>
                <w:spacing w:val="-3"/>
                <w:sz w:val="24"/>
              </w:rPr>
            </w:pPr>
            <w:r w:rsidRPr="00D10148">
              <w:rPr>
                <w:rFonts w:ascii="Times New Roman" w:hAnsi="Times New Roman"/>
                <w:spacing w:val="-3"/>
                <w:sz w:val="24"/>
              </w:rPr>
              <w:t>Более низкие</w:t>
            </w:r>
          </w:p>
        </w:tc>
      </w:tr>
      <w:tr w:rsidR="00AB14AE" w:rsidRPr="00D10148" w:rsidTr="00F150FB">
        <w:trPr>
          <w:trHeight w:hRule="exact" w:val="259"/>
        </w:trPr>
        <w:tc>
          <w:tcPr>
            <w:tcW w:w="1207" w:type="dxa"/>
            <w:tcBorders>
              <w:top w:val="nil"/>
              <w:left w:val="single" w:sz="6" w:space="0" w:color="auto"/>
              <w:bottom w:val="nil"/>
              <w:right w:val="single" w:sz="6" w:space="0" w:color="auto"/>
            </w:tcBorders>
            <w:shd w:val="clear" w:color="auto" w:fill="FFFFFF"/>
          </w:tcPr>
          <w:p w:rsidR="00AB14AE" w:rsidRPr="00D10148" w:rsidRDefault="00AB14AE" w:rsidP="00F150FB">
            <w:pPr>
              <w:shd w:val="clear" w:color="auto" w:fill="FFFFFF"/>
              <w:ind w:left="48"/>
              <w:jc w:val="center"/>
              <w:rPr>
                <w:rFonts w:ascii="Times New Roman" w:hAnsi="Times New Roman"/>
                <w:spacing w:val="-3"/>
                <w:sz w:val="24"/>
              </w:rPr>
            </w:pPr>
            <w:r w:rsidRPr="00D10148">
              <w:rPr>
                <w:rFonts w:ascii="Times New Roman" w:hAnsi="Times New Roman"/>
                <w:spacing w:val="-3"/>
                <w:sz w:val="24"/>
              </w:rPr>
              <w:t>курентного</w:t>
            </w:r>
          </w:p>
        </w:tc>
        <w:tc>
          <w:tcPr>
            <w:tcW w:w="1738" w:type="dxa"/>
            <w:tcBorders>
              <w:top w:val="nil"/>
              <w:left w:val="single" w:sz="6" w:space="0" w:color="auto"/>
              <w:bottom w:val="nil"/>
              <w:right w:val="single" w:sz="6" w:space="0" w:color="auto"/>
            </w:tcBorders>
            <w:shd w:val="clear" w:color="auto" w:fill="FFFFFF"/>
          </w:tcPr>
          <w:p w:rsidR="00AB14AE" w:rsidRPr="00D10148" w:rsidRDefault="00AB14AE" w:rsidP="00F150FB">
            <w:pPr>
              <w:shd w:val="clear" w:color="auto" w:fill="FFFFFF"/>
              <w:ind w:left="19"/>
              <w:rPr>
                <w:rFonts w:ascii="Times New Roman" w:hAnsi="Times New Roman"/>
                <w:spacing w:val="-3"/>
                <w:sz w:val="24"/>
              </w:rPr>
            </w:pPr>
            <w:r w:rsidRPr="00D10148">
              <w:rPr>
                <w:rFonts w:ascii="Times New Roman" w:hAnsi="Times New Roman"/>
                <w:spacing w:val="-3"/>
                <w:sz w:val="24"/>
              </w:rPr>
              <w:t>ниже, чем у</w:t>
            </w:r>
          </w:p>
        </w:tc>
        <w:tc>
          <w:tcPr>
            <w:tcW w:w="2102" w:type="dxa"/>
            <w:tcBorders>
              <w:top w:val="nil"/>
              <w:left w:val="single" w:sz="6" w:space="0" w:color="auto"/>
              <w:bottom w:val="nil"/>
              <w:right w:val="single" w:sz="6" w:space="0" w:color="auto"/>
            </w:tcBorders>
            <w:shd w:val="clear" w:color="auto" w:fill="FFFFFF"/>
          </w:tcPr>
          <w:p w:rsidR="00AB14AE" w:rsidRPr="00D10148" w:rsidRDefault="00AB14AE" w:rsidP="00F150FB">
            <w:pPr>
              <w:shd w:val="clear" w:color="auto" w:fill="FFFFFF"/>
              <w:ind w:left="29"/>
              <w:rPr>
                <w:rFonts w:ascii="Times New Roman" w:hAnsi="Times New Roman"/>
                <w:spacing w:val="-3"/>
                <w:sz w:val="24"/>
              </w:rPr>
            </w:pPr>
            <w:r w:rsidRPr="00D10148">
              <w:rPr>
                <w:rFonts w:ascii="Times New Roman" w:hAnsi="Times New Roman"/>
                <w:spacing w:val="-3"/>
                <w:sz w:val="24"/>
              </w:rPr>
              <w:t>Предложить</w:t>
            </w:r>
          </w:p>
        </w:tc>
        <w:tc>
          <w:tcPr>
            <w:tcW w:w="1757" w:type="dxa"/>
            <w:tcBorders>
              <w:top w:val="nil"/>
              <w:left w:val="single" w:sz="6" w:space="0" w:color="auto"/>
              <w:bottom w:val="nil"/>
              <w:right w:val="single" w:sz="6" w:space="0" w:color="auto"/>
            </w:tcBorders>
            <w:shd w:val="clear" w:color="auto" w:fill="FFFFFF"/>
          </w:tcPr>
          <w:p w:rsidR="00AB14AE" w:rsidRPr="00D10148" w:rsidRDefault="00AB14AE" w:rsidP="00F150FB">
            <w:pPr>
              <w:shd w:val="clear" w:color="auto" w:fill="FFFFFF"/>
              <w:ind w:left="24"/>
              <w:rPr>
                <w:rFonts w:ascii="Times New Roman" w:hAnsi="Times New Roman"/>
                <w:spacing w:val="-3"/>
                <w:sz w:val="24"/>
              </w:rPr>
            </w:pPr>
            <w:r w:rsidRPr="00D10148">
              <w:rPr>
                <w:rFonts w:ascii="Times New Roman" w:hAnsi="Times New Roman"/>
                <w:spacing w:val="-3"/>
                <w:sz w:val="24"/>
              </w:rPr>
              <w:t>ние покупа-</w:t>
            </w:r>
          </w:p>
        </w:tc>
        <w:tc>
          <w:tcPr>
            <w:tcW w:w="2131" w:type="dxa"/>
            <w:tcBorders>
              <w:top w:val="nil"/>
              <w:left w:val="single" w:sz="6" w:space="0" w:color="auto"/>
              <w:bottom w:val="nil"/>
              <w:right w:val="single" w:sz="6" w:space="0" w:color="auto"/>
            </w:tcBorders>
            <w:shd w:val="clear" w:color="auto" w:fill="FFFFFF"/>
          </w:tcPr>
          <w:p w:rsidR="00AB14AE" w:rsidRPr="00D10148" w:rsidRDefault="00AB14AE" w:rsidP="00F150FB">
            <w:pPr>
              <w:shd w:val="clear" w:color="auto" w:fill="FFFFFF"/>
              <w:ind w:left="24"/>
              <w:rPr>
                <w:rFonts w:ascii="Times New Roman" w:hAnsi="Times New Roman"/>
                <w:spacing w:val="-3"/>
                <w:sz w:val="24"/>
              </w:rPr>
            </w:pPr>
            <w:r w:rsidRPr="00D10148">
              <w:rPr>
                <w:rFonts w:ascii="Times New Roman" w:hAnsi="Times New Roman"/>
                <w:spacing w:val="-3"/>
                <w:sz w:val="24"/>
              </w:rPr>
              <w:t>издержки или</w:t>
            </w:r>
          </w:p>
        </w:tc>
      </w:tr>
      <w:tr w:rsidR="00AB14AE" w:rsidRPr="00D10148" w:rsidTr="00F150FB">
        <w:trPr>
          <w:trHeight w:hRule="exact" w:val="288"/>
        </w:trPr>
        <w:tc>
          <w:tcPr>
            <w:tcW w:w="1207" w:type="dxa"/>
            <w:tcBorders>
              <w:top w:val="nil"/>
              <w:left w:val="single" w:sz="6" w:space="0" w:color="auto"/>
              <w:bottom w:val="nil"/>
              <w:right w:val="single" w:sz="6" w:space="0" w:color="auto"/>
            </w:tcBorders>
            <w:shd w:val="clear" w:color="auto" w:fill="FFFFFF"/>
          </w:tcPr>
          <w:p w:rsidR="00AB14AE" w:rsidRPr="00D10148" w:rsidRDefault="00AB14AE" w:rsidP="00F150FB">
            <w:pPr>
              <w:shd w:val="clear" w:color="auto" w:fill="FFFFFF"/>
              <w:ind w:left="53"/>
              <w:jc w:val="center"/>
              <w:rPr>
                <w:rFonts w:ascii="Times New Roman" w:hAnsi="Times New Roman"/>
                <w:spacing w:val="-3"/>
                <w:sz w:val="24"/>
              </w:rPr>
            </w:pPr>
            <w:r w:rsidRPr="00D10148">
              <w:rPr>
                <w:rFonts w:ascii="Times New Roman" w:hAnsi="Times New Roman"/>
                <w:spacing w:val="-3"/>
                <w:sz w:val="24"/>
              </w:rPr>
              <w:t>преимущества</w:t>
            </w:r>
          </w:p>
        </w:tc>
        <w:tc>
          <w:tcPr>
            <w:tcW w:w="1738" w:type="dxa"/>
            <w:tcBorders>
              <w:top w:val="nil"/>
              <w:left w:val="single" w:sz="6" w:space="0" w:color="auto"/>
              <w:bottom w:val="nil"/>
              <w:right w:val="single" w:sz="6" w:space="0" w:color="auto"/>
            </w:tcBorders>
            <w:shd w:val="clear" w:color="auto" w:fill="FFFFFF"/>
          </w:tcPr>
          <w:p w:rsidR="00AB14AE" w:rsidRPr="00D10148" w:rsidRDefault="00AB14AE" w:rsidP="00F150FB">
            <w:pPr>
              <w:shd w:val="clear" w:color="auto" w:fill="FFFFFF"/>
              <w:ind w:left="29"/>
              <w:rPr>
                <w:rFonts w:ascii="Times New Roman" w:hAnsi="Times New Roman"/>
                <w:spacing w:val="-3"/>
                <w:sz w:val="24"/>
              </w:rPr>
            </w:pPr>
            <w:r w:rsidRPr="00D10148">
              <w:rPr>
                <w:rFonts w:ascii="Times New Roman" w:hAnsi="Times New Roman"/>
                <w:spacing w:val="-3"/>
                <w:sz w:val="24"/>
              </w:rPr>
              <w:t>конкурентов</w:t>
            </w:r>
          </w:p>
        </w:tc>
        <w:tc>
          <w:tcPr>
            <w:tcW w:w="2102" w:type="dxa"/>
            <w:tcBorders>
              <w:top w:val="nil"/>
              <w:left w:val="single" w:sz="6" w:space="0" w:color="auto"/>
              <w:bottom w:val="nil"/>
              <w:right w:val="single" w:sz="6" w:space="0" w:color="auto"/>
            </w:tcBorders>
            <w:shd w:val="clear" w:color="auto" w:fill="FFFFFF"/>
          </w:tcPr>
          <w:p w:rsidR="00AB14AE" w:rsidRPr="00D10148" w:rsidRDefault="00AB14AE" w:rsidP="00F150FB">
            <w:pPr>
              <w:shd w:val="clear" w:color="auto" w:fill="FFFFFF"/>
              <w:ind w:left="34"/>
              <w:rPr>
                <w:rFonts w:ascii="Times New Roman" w:hAnsi="Times New Roman"/>
                <w:spacing w:val="-3"/>
                <w:sz w:val="24"/>
              </w:rPr>
            </w:pPr>
            <w:r w:rsidRPr="00D10148">
              <w:rPr>
                <w:rFonts w:ascii="Times New Roman" w:hAnsi="Times New Roman"/>
                <w:spacing w:val="-3"/>
                <w:sz w:val="24"/>
              </w:rPr>
              <w:t>покупателю что-</w:t>
            </w:r>
          </w:p>
        </w:tc>
        <w:tc>
          <w:tcPr>
            <w:tcW w:w="1757" w:type="dxa"/>
            <w:tcBorders>
              <w:top w:val="nil"/>
              <w:left w:val="single" w:sz="6" w:space="0" w:color="auto"/>
              <w:bottom w:val="nil"/>
              <w:right w:val="single" w:sz="6" w:space="0" w:color="auto"/>
            </w:tcBorders>
            <w:shd w:val="clear" w:color="auto" w:fill="FFFFFF"/>
          </w:tcPr>
          <w:p w:rsidR="00AB14AE" w:rsidRPr="00D10148" w:rsidRDefault="00AB14AE" w:rsidP="00F150FB">
            <w:pPr>
              <w:shd w:val="clear" w:color="auto" w:fill="FFFFFF"/>
              <w:ind w:left="14"/>
              <w:rPr>
                <w:rFonts w:ascii="Times New Roman" w:hAnsi="Times New Roman"/>
                <w:spacing w:val="-3"/>
                <w:sz w:val="24"/>
              </w:rPr>
            </w:pPr>
            <w:r w:rsidRPr="00D10148">
              <w:rPr>
                <w:rFonts w:ascii="Times New Roman" w:hAnsi="Times New Roman"/>
                <w:spacing w:val="-3"/>
                <w:sz w:val="24"/>
              </w:rPr>
              <w:t>телям больше</w:t>
            </w:r>
          </w:p>
        </w:tc>
        <w:tc>
          <w:tcPr>
            <w:tcW w:w="2131" w:type="dxa"/>
            <w:tcBorders>
              <w:top w:val="nil"/>
              <w:left w:val="single" w:sz="6" w:space="0" w:color="auto"/>
              <w:bottom w:val="nil"/>
              <w:right w:val="single" w:sz="6" w:space="0" w:color="auto"/>
            </w:tcBorders>
            <w:shd w:val="clear" w:color="auto" w:fill="FFFFFF"/>
          </w:tcPr>
          <w:p w:rsidR="00AB14AE" w:rsidRPr="00D10148" w:rsidRDefault="00AB14AE" w:rsidP="00F150FB">
            <w:pPr>
              <w:shd w:val="clear" w:color="auto" w:fill="FFFFFF"/>
              <w:ind w:left="19"/>
              <w:rPr>
                <w:rFonts w:ascii="Times New Roman" w:hAnsi="Times New Roman"/>
                <w:spacing w:val="-3"/>
                <w:sz w:val="24"/>
              </w:rPr>
            </w:pPr>
            <w:r w:rsidRPr="00D10148">
              <w:rPr>
                <w:rFonts w:ascii="Times New Roman" w:hAnsi="Times New Roman"/>
                <w:spacing w:val="-3"/>
                <w:sz w:val="24"/>
              </w:rPr>
              <w:t>Способность</w:t>
            </w:r>
          </w:p>
        </w:tc>
      </w:tr>
      <w:tr w:rsidR="00AB14AE" w:rsidRPr="00D10148" w:rsidTr="00F150FB">
        <w:trPr>
          <w:trHeight w:hRule="exact" w:val="240"/>
        </w:trPr>
        <w:tc>
          <w:tcPr>
            <w:tcW w:w="1207" w:type="dxa"/>
            <w:tcBorders>
              <w:top w:val="nil"/>
              <w:left w:val="single" w:sz="6" w:space="0" w:color="auto"/>
              <w:bottom w:val="nil"/>
              <w:right w:val="single" w:sz="6" w:space="0" w:color="auto"/>
            </w:tcBorders>
            <w:shd w:val="clear" w:color="auto" w:fill="FFFFFF"/>
          </w:tcPr>
          <w:p w:rsidR="00AB14AE" w:rsidRPr="00D10148" w:rsidRDefault="00AB14AE" w:rsidP="00F150FB">
            <w:pPr>
              <w:shd w:val="clear" w:color="auto" w:fill="FFFFFF"/>
              <w:ind w:left="48"/>
              <w:jc w:val="center"/>
              <w:rPr>
                <w:rFonts w:ascii="Times New Roman" w:hAnsi="Times New Roman"/>
                <w:spacing w:val="-3"/>
                <w:sz w:val="24"/>
              </w:rPr>
            </w:pPr>
          </w:p>
        </w:tc>
        <w:tc>
          <w:tcPr>
            <w:tcW w:w="1738" w:type="dxa"/>
            <w:tcBorders>
              <w:top w:val="nil"/>
              <w:left w:val="single" w:sz="6" w:space="0" w:color="auto"/>
              <w:bottom w:val="nil"/>
              <w:right w:val="single" w:sz="6" w:space="0" w:color="auto"/>
            </w:tcBorders>
            <w:shd w:val="clear" w:color="auto" w:fill="FFFFFF"/>
          </w:tcPr>
          <w:p w:rsidR="00AB14AE" w:rsidRPr="00D10148" w:rsidRDefault="00AB14AE" w:rsidP="00F150FB">
            <w:pPr>
              <w:shd w:val="clear" w:color="auto" w:fill="FFFFFF"/>
              <w:rPr>
                <w:rFonts w:ascii="Times New Roman" w:hAnsi="Times New Roman"/>
                <w:spacing w:val="-3"/>
                <w:sz w:val="24"/>
              </w:rPr>
            </w:pPr>
          </w:p>
        </w:tc>
        <w:tc>
          <w:tcPr>
            <w:tcW w:w="2102" w:type="dxa"/>
            <w:tcBorders>
              <w:top w:val="nil"/>
              <w:left w:val="single" w:sz="6" w:space="0" w:color="auto"/>
              <w:bottom w:val="nil"/>
              <w:right w:val="single" w:sz="6" w:space="0" w:color="auto"/>
            </w:tcBorders>
            <w:shd w:val="clear" w:color="auto" w:fill="FFFFFF"/>
          </w:tcPr>
          <w:p w:rsidR="00AB14AE" w:rsidRPr="00D10148" w:rsidRDefault="00AB14AE" w:rsidP="00F150FB">
            <w:pPr>
              <w:shd w:val="clear" w:color="auto" w:fill="FFFFFF"/>
              <w:ind w:left="19"/>
              <w:rPr>
                <w:rFonts w:ascii="Times New Roman" w:hAnsi="Times New Roman"/>
                <w:spacing w:val="-3"/>
                <w:sz w:val="24"/>
              </w:rPr>
            </w:pPr>
            <w:r w:rsidRPr="00D10148">
              <w:rPr>
                <w:rFonts w:ascii="Times New Roman" w:hAnsi="Times New Roman"/>
                <w:spacing w:val="-3"/>
                <w:sz w:val="24"/>
              </w:rPr>
              <w:t>то отличное от</w:t>
            </w:r>
          </w:p>
        </w:tc>
        <w:tc>
          <w:tcPr>
            <w:tcW w:w="1757" w:type="dxa"/>
            <w:tcBorders>
              <w:top w:val="nil"/>
              <w:left w:val="single" w:sz="6" w:space="0" w:color="auto"/>
              <w:bottom w:val="nil"/>
              <w:right w:val="single" w:sz="6" w:space="0" w:color="auto"/>
            </w:tcBorders>
            <w:shd w:val="clear" w:color="auto" w:fill="FFFFFF"/>
          </w:tcPr>
          <w:p w:rsidR="00AB14AE" w:rsidRPr="00D10148" w:rsidRDefault="00AB14AE" w:rsidP="00F150FB">
            <w:pPr>
              <w:shd w:val="clear" w:color="auto" w:fill="FFFFFF"/>
              <w:ind w:left="24"/>
              <w:rPr>
                <w:rFonts w:ascii="Times New Roman" w:hAnsi="Times New Roman"/>
                <w:spacing w:val="-3"/>
                <w:sz w:val="24"/>
              </w:rPr>
            </w:pPr>
            <w:r w:rsidRPr="00D10148">
              <w:rPr>
                <w:rFonts w:ascii="Times New Roman" w:hAnsi="Times New Roman"/>
                <w:spacing w:val="-3"/>
                <w:sz w:val="24"/>
              </w:rPr>
              <w:t>ценности за</w:t>
            </w:r>
          </w:p>
        </w:tc>
        <w:tc>
          <w:tcPr>
            <w:tcW w:w="2131" w:type="dxa"/>
            <w:tcBorders>
              <w:top w:val="nil"/>
              <w:left w:val="single" w:sz="6" w:space="0" w:color="auto"/>
              <w:bottom w:val="nil"/>
              <w:right w:val="single" w:sz="6" w:space="0" w:color="auto"/>
            </w:tcBorders>
            <w:shd w:val="clear" w:color="auto" w:fill="FFFFFF"/>
          </w:tcPr>
          <w:p w:rsidR="00AB14AE" w:rsidRPr="00D10148" w:rsidRDefault="00AB14AE" w:rsidP="00F150FB">
            <w:pPr>
              <w:shd w:val="clear" w:color="auto" w:fill="FFFFFF"/>
              <w:ind w:left="29"/>
              <w:rPr>
                <w:rFonts w:ascii="Times New Roman" w:hAnsi="Times New Roman"/>
                <w:spacing w:val="-3"/>
                <w:sz w:val="24"/>
              </w:rPr>
            </w:pPr>
            <w:r w:rsidRPr="00D10148">
              <w:rPr>
                <w:rFonts w:ascii="Times New Roman" w:hAnsi="Times New Roman"/>
                <w:spacing w:val="-3"/>
                <w:sz w:val="24"/>
              </w:rPr>
              <w:t>предложить что-</w:t>
            </w:r>
          </w:p>
        </w:tc>
      </w:tr>
      <w:tr w:rsidR="00AB14AE" w:rsidRPr="00D10148" w:rsidTr="00F150FB">
        <w:trPr>
          <w:trHeight w:hRule="exact" w:val="269"/>
        </w:trPr>
        <w:tc>
          <w:tcPr>
            <w:tcW w:w="1207" w:type="dxa"/>
            <w:tcBorders>
              <w:top w:val="nil"/>
              <w:left w:val="single" w:sz="6" w:space="0" w:color="auto"/>
              <w:bottom w:val="single" w:sz="6" w:space="0" w:color="auto"/>
              <w:right w:val="single" w:sz="6" w:space="0" w:color="auto"/>
            </w:tcBorders>
            <w:shd w:val="clear" w:color="auto" w:fill="FFFFFF"/>
          </w:tcPr>
          <w:p w:rsidR="00AB14AE" w:rsidRPr="00D10148" w:rsidRDefault="00AB14AE" w:rsidP="00F150FB">
            <w:pPr>
              <w:shd w:val="clear" w:color="auto" w:fill="FFFFFF"/>
              <w:jc w:val="center"/>
              <w:rPr>
                <w:rFonts w:ascii="Times New Roman" w:hAnsi="Times New Roman"/>
                <w:spacing w:val="-3"/>
                <w:sz w:val="24"/>
              </w:rPr>
            </w:pPr>
          </w:p>
        </w:tc>
        <w:tc>
          <w:tcPr>
            <w:tcW w:w="1738" w:type="dxa"/>
            <w:tcBorders>
              <w:top w:val="nil"/>
              <w:left w:val="single" w:sz="6" w:space="0" w:color="auto"/>
              <w:bottom w:val="single" w:sz="6" w:space="0" w:color="auto"/>
              <w:right w:val="single" w:sz="6" w:space="0" w:color="auto"/>
            </w:tcBorders>
            <w:shd w:val="clear" w:color="auto" w:fill="FFFFFF"/>
          </w:tcPr>
          <w:p w:rsidR="00AB14AE" w:rsidRPr="00D10148" w:rsidRDefault="00AB14AE" w:rsidP="00F150FB">
            <w:pPr>
              <w:shd w:val="clear" w:color="auto" w:fill="FFFFFF"/>
              <w:rPr>
                <w:rFonts w:ascii="Times New Roman" w:hAnsi="Times New Roman"/>
                <w:spacing w:val="-3"/>
                <w:sz w:val="24"/>
              </w:rPr>
            </w:pPr>
          </w:p>
        </w:tc>
        <w:tc>
          <w:tcPr>
            <w:tcW w:w="2102" w:type="dxa"/>
            <w:tcBorders>
              <w:top w:val="nil"/>
              <w:left w:val="single" w:sz="6" w:space="0" w:color="auto"/>
              <w:bottom w:val="single" w:sz="6" w:space="0" w:color="auto"/>
              <w:right w:val="single" w:sz="6" w:space="0" w:color="auto"/>
            </w:tcBorders>
            <w:shd w:val="clear" w:color="auto" w:fill="FFFFFF"/>
          </w:tcPr>
          <w:p w:rsidR="00AB14AE" w:rsidRPr="00D10148" w:rsidRDefault="00AB14AE" w:rsidP="00F150FB">
            <w:pPr>
              <w:shd w:val="clear" w:color="auto" w:fill="FFFFFF"/>
              <w:ind w:left="34"/>
              <w:rPr>
                <w:rFonts w:ascii="Times New Roman" w:hAnsi="Times New Roman"/>
                <w:spacing w:val="-3"/>
                <w:sz w:val="24"/>
              </w:rPr>
            </w:pPr>
            <w:r w:rsidRPr="00D10148">
              <w:rPr>
                <w:rFonts w:ascii="Times New Roman" w:hAnsi="Times New Roman"/>
                <w:spacing w:val="-3"/>
                <w:sz w:val="24"/>
              </w:rPr>
              <w:t>Конкурентов</w:t>
            </w:r>
          </w:p>
        </w:tc>
        <w:tc>
          <w:tcPr>
            <w:tcW w:w="1757" w:type="dxa"/>
            <w:tcBorders>
              <w:top w:val="nil"/>
              <w:left w:val="single" w:sz="6" w:space="0" w:color="auto"/>
              <w:bottom w:val="single" w:sz="6" w:space="0" w:color="auto"/>
              <w:right w:val="single" w:sz="6" w:space="0" w:color="auto"/>
            </w:tcBorders>
            <w:shd w:val="clear" w:color="auto" w:fill="FFFFFF"/>
          </w:tcPr>
          <w:p w:rsidR="00AB14AE" w:rsidRPr="00D10148" w:rsidRDefault="00AB14AE" w:rsidP="00F150FB">
            <w:pPr>
              <w:shd w:val="clear" w:color="auto" w:fill="FFFFFF"/>
              <w:ind w:left="24"/>
              <w:rPr>
                <w:rFonts w:ascii="Times New Roman" w:hAnsi="Times New Roman"/>
                <w:spacing w:val="-3"/>
                <w:sz w:val="24"/>
              </w:rPr>
            </w:pPr>
            <w:r w:rsidRPr="00D10148">
              <w:rPr>
                <w:rFonts w:ascii="Times New Roman" w:hAnsi="Times New Roman"/>
                <w:spacing w:val="-3"/>
                <w:sz w:val="24"/>
              </w:rPr>
              <w:t>их деньги</w:t>
            </w:r>
          </w:p>
        </w:tc>
        <w:tc>
          <w:tcPr>
            <w:tcW w:w="2131" w:type="dxa"/>
            <w:tcBorders>
              <w:top w:val="nil"/>
              <w:left w:val="single" w:sz="6" w:space="0" w:color="auto"/>
              <w:bottom w:val="single" w:sz="6" w:space="0" w:color="auto"/>
              <w:right w:val="single" w:sz="6" w:space="0" w:color="auto"/>
            </w:tcBorders>
            <w:shd w:val="clear" w:color="auto" w:fill="FFFFFF"/>
          </w:tcPr>
          <w:p w:rsidR="00AB14AE" w:rsidRPr="00D10148" w:rsidRDefault="00AB14AE" w:rsidP="00F150FB">
            <w:pPr>
              <w:shd w:val="clear" w:color="auto" w:fill="FFFFFF"/>
              <w:ind w:left="14"/>
              <w:rPr>
                <w:rFonts w:ascii="Times New Roman" w:hAnsi="Times New Roman"/>
                <w:spacing w:val="-3"/>
                <w:sz w:val="24"/>
              </w:rPr>
            </w:pPr>
            <w:r w:rsidRPr="00D10148">
              <w:rPr>
                <w:rFonts w:ascii="Times New Roman" w:hAnsi="Times New Roman"/>
                <w:spacing w:val="-3"/>
                <w:sz w:val="24"/>
              </w:rPr>
              <w:t>то особенное</w:t>
            </w:r>
          </w:p>
        </w:tc>
      </w:tr>
      <w:tr w:rsidR="00AB14AE" w:rsidRPr="00D10148" w:rsidTr="00F150FB">
        <w:trPr>
          <w:trHeight w:hRule="exact" w:val="288"/>
        </w:trPr>
        <w:tc>
          <w:tcPr>
            <w:tcW w:w="1207" w:type="dxa"/>
            <w:tcBorders>
              <w:top w:val="single" w:sz="6" w:space="0" w:color="auto"/>
              <w:left w:val="single" w:sz="6" w:space="0" w:color="auto"/>
              <w:bottom w:val="nil"/>
              <w:right w:val="single" w:sz="6" w:space="0" w:color="auto"/>
            </w:tcBorders>
            <w:shd w:val="clear" w:color="auto" w:fill="FFFFFF"/>
          </w:tcPr>
          <w:p w:rsidR="00AB14AE" w:rsidRPr="00D10148" w:rsidRDefault="00AB14AE" w:rsidP="00F150FB">
            <w:pPr>
              <w:shd w:val="clear" w:color="auto" w:fill="FFFFFF"/>
              <w:ind w:left="43"/>
              <w:jc w:val="center"/>
              <w:rPr>
                <w:rFonts w:ascii="Times New Roman" w:hAnsi="Times New Roman"/>
                <w:spacing w:val="-3"/>
                <w:sz w:val="24"/>
              </w:rPr>
            </w:pPr>
            <w:r w:rsidRPr="00D10148">
              <w:rPr>
                <w:rFonts w:ascii="Times New Roman" w:hAnsi="Times New Roman"/>
                <w:spacing w:val="-3"/>
                <w:sz w:val="24"/>
              </w:rPr>
              <w:t>Ассорти-</w:t>
            </w:r>
          </w:p>
        </w:tc>
        <w:tc>
          <w:tcPr>
            <w:tcW w:w="1738" w:type="dxa"/>
            <w:tcBorders>
              <w:top w:val="single" w:sz="6" w:space="0" w:color="auto"/>
              <w:left w:val="single" w:sz="6" w:space="0" w:color="auto"/>
              <w:bottom w:val="nil"/>
              <w:right w:val="single" w:sz="6" w:space="0" w:color="auto"/>
            </w:tcBorders>
            <w:shd w:val="clear" w:color="auto" w:fill="FFFFFF"/>
          </w:tcPr>
          <w:p w:rsidR="00AB14AE" w:rsidRPr="00D10148" w:rsidRDefault="00AB14AE" w:rsidP="00F150FB">
            <w:pPr>
              <w:shd w:val="clear" w:color="auto" w:fill="FFFFFF"/>
              <w:ind w:left="24"/>
              <w:rPr>
                <w:rFonts w:ascii="Times New Roman" w:hAnsi="Times New Roman"/>
                <w:spacing w:val="-3"/>
                <w:sz w:val="24"/>
              </w:rPr>
            </w:pPr>
            <w:r w:rsidRPr="00D10148">
              <w:rPr>
                <w:rFonts w:ascii="Times New Roman" w:hAnsi="Times New Roman"/>
                <w:spacing w:val="-3"/>
                <w:sz w:val="24"/>
              </w:rPr>
              <w:t>Качествен-</w:t>
            </w:r>
          </w:p>
        </w:tc>
        <w:tc>
          <w:tcPr>
            <w:tcW w:w="2102" w:type="dxa"/>
            <w:tcBorders>
              <w:top w:val="single" w:sz="6" w:space="0" w:color="auto"/>
              <w:left w:val="single" w:sz="6" w:space="0" w:color="auto"/>
              <w:bottom w:val="nil"/>
              <w:right w:val="single" w:sz="6" w:space="0" w:color="auto"/>
            </w:tcBorders>
            <w:shd w:val="clear" w:color="auto" w:fill="FFFFFF"/>
          </w:tcPr>
          <w:p w:rsidR="00AB14AE" w:rsidRPr="00D10148" w:rsidRDefault="00AB14AE" w:rsidP="00F150FB">
            <w:pPr>
              <w:shd w:val="clear" w:color="auto" w:fill="FFFFFF"/>
              <w:ind w:left="34"/>
              <w:rPr>
                <w:rFonts w:ascii="Times New Roman" w:hAnsi="Times New Roman"/>
                <w:spacing w:val="-3"/>
                <w:sz w:val="24"/>
              </w:rPr>
            </w:pPr>
            <w:r w:rsidRPr="00D10148">
              <w:rPr>
                <w:rFonts w:ascii="Times New Roman" w:hAnsi="Times New Roman"/>
                <w:spacing w:val="-3"/>
                <w:sz w:val="24"/>
              </w:rPr>
              <w:t>Предоставление</w:t>
            </w:r>
          </w:p>
        </w:tc>
        <w:tc>
          <w:tcPr>
            <w:tcW w:w="1757" w:type="dxa"/>
            <w:tcBorders>
              <w:top w:val="single" w:sz="6" w:space="0" w:color="auto"/>
              <w:left w:val="single" w:sz="6" w:space="0" w:color="auto"/>
              <w:bottom w:val="nil"/>
              <w:right w:val="single" w:sz="6" w:space="0" w:color="auto"/>
            </w:tcBorders>
            <w:shd w:val="clear" w:color="auto" w:fill="FFFFFF"/>
          </w:tcPr>
          <w:p w:rsidR="00AB14AE" w:rsidRPr="00D10148" w:rsidRDefault="00AB14AE" w:rsidP="00F150FB">
            <w:pPr>
              <w:shd w:val="clear" w:color="auto" w:fill="FFFFFF"/>
              <w:ind w:left="14"/>
              <w:rPr>
                <w:rFonts w:ascii="Times New Roman" w:hAnsi="Times New Roman"/>
                <w:spacing w:val="-3"/>
                <w:sz w:val="24"/>
              </w:rPr>
            </w:pPr>
            <w:r w:rsidRPr="00D10148">
              <w:rPr>
                <w:rFonts w:ascii="Times New Roman" w:hAnsi="Times New Roman"/>
                <w:spacing w:val="-3"/>
                <w:sz w:val="24"/>
              </w:rPr>
              <w:t>Товары: от</w:t>
            </w:r>
          </w:p>
        </w:tc>
        <w:tc>
          <w:tcPr>
            <w:tcW w:w="2131" w:type="dxa"/>
            <w:tcBorders>
              <w:top w:val="single" w:sz="6" w:space="0" w:color="auto"/>
              <w:left w:val="single" w:sz="6" w:space="0" w:color="auto"/>
              <w:bottom w:val="nil"/>
              <w:right w:val="single" w:sz="6" w:space="0" w:color="auto"/>
            </w:tcBorders>
            <w:shd w:val="clear" w:color="auto" w:fill="FFFFFF"/>
          </w:tcPr>
          <w:p w:rsidR="00AB14AE" w:rsidRPr="00D10148" w:rsidRDefault="00AB14AE" w:rsidP="00F150FB">
            <w:pPr>
              <w:shd w:val="clear" w:color="auto" w:fill="FFFFFF"/>
              <w:ind w:left="19"/>
              <w:rPr>
                <w:rFonts w:ascii="Times New Roman" w:hAnsi="Times New Roman"/>
                <w:spacing w:val="-3"/>
                <w:sz w:val="24"/>
              </w:rPr>
            </w:pPr>
            <w:r w:rsidRPr="00D10148">
              <w:rPr>
                <w:rFonts w:ascii="Times New Roman" w:hAnsi="Times New Roman"/>
                <w:spacing w:val="-3"/>
                <w:sz w:val="24"/>
              </w:rPr>
              <w:t>Удовлетворение</w:t>
            </w:r>
          </w:p>
        </w:tc>
      </w:tr>
      <w:tr w:rsidR="00AB14AE" w:rsidRPr="00D10148" w:rsidTr="00F150FB">
        <w:trPr>
          <w:trHeight w:hRule="exact" w:val="278"/>
        </w:trPr>
        <w:tc>
          <w:tcPr>
            <w:tcW w:w="1207" w:type="dxa"/>
            <w:tcBorders>
              <w:top w:val="nil"/>
              <w:left w:val="single" w:sz="6" w:space="0" w:color="auto"/>
              <w:bottom w:val="nil"/>
              <w:right w:val="single" w:sz="6" w:space="0" w:color="auto"/>
            </w:tcBorders>
            <w:shd w:val="clear" w:color="auto" w:fill="FFFFFF"/>
          </w:tcPr>
          <w:p w:rsidR="00AB14AE" w:rsidRPr="00D10148" w:rsidRDefault="00AB14AE" w:rsidP="00F150FB">
            <w:pPr>
              <w:shd w:val="clear" w:color="auto" w:fill="FFFFFF"/>
              <w:ind w:left="48"/>
              <w:jc w:val="center"/>
              <w:rPr>
                <w:rFonts w:ascii="Times New Roman" w:hAnsi="Times New Roman"/>
                <w:spacing w:val="-3"/>
                <w:sz w:val="24"/>
              </w:rPr>
            </w:pPr>
            <w:r w:rsidRPr="00D10148">
              <w:rPr>
                <w:rFonts w:ascii="Times New Roman" w:hAnsi="Times New Roman"/>
                <w:spacing w:val="-3"/>
                <w:sz w:val="24"/>
              </w:rPr>
              <w:t>ментный</w:t>
            </w:r>
          </w:p>
        </w:tc>
        <w:tc>
          <w:tcPr>
            <w:tcW w:w="1738" w:type="dxa"/>
            <w:tcBorders>
              <w:top w:val="nil"/>
              <w:left w:val="single" w:sz="6" w:space="0" w:color="auto"/>
              <w:bottom w:val="nil"/>
              <w:right w:val="single" w:sz="6" w:space="0" w:color="auto"/>
            </w:tcBorders>
            <w:shd w:val="clear" w:color="auto" w:fill="FFFFFF"/>
          </w:tcPr>
          <w:p w:rsidR="00AB14AE" w:rsidRPr="00D10148" w:rsidRDefault="00AB14AE" w:rsidP="00F150FB">
            <w:pPr>
              <w:shd w:val="clear" w:color="auto" w:fill="FFFFFF"/>
              <w:ind w:left="24"/>
              <w:rPr>
                <w:rFonts w:ascii="Times New Roman" w:hAnsi="Times New Roman"/>
                <w:spacing w:val="-3"/>
                <w:sz w:val="24"/>
              </w:rPr>
            </w:pPr>
            <w:r w:rsidRPr="00D10148">
              <w:rPr>
                <w:rFonts w:ascii="Times New Roman" w:hAnsi="Times New Roman"/>
                <w:spacing w:val="-3"/>
                <w:sz w:val="24"/>
              </w:rPr>
              <w:t>ный базовый</w:t>
            </w:r>
          </w:p>
        </w:tc>
        <w:tc>
          <w:tcPr>
            <w:tcW w:w="2102" w:type="dxa"/>
            <w:tcBorders>
              <w:top w:val="nil"/>
              <w:left w:val="single" w:sz="6" w:space="0" w:color="auto"/>
              <w:bottom w:val="nil"/>
              <w:right w:val="single" w:sz="6" w:space="0" w:color="auto"/>
            </w:tcBorders>
            <w:shd w:val="clear" w:color="auto" w:fill="FFFFFF"/>
          </w:tcPr>
          <w:p w:rsidR="00AB14AE" w:rsidRPr="00D10148" w:rsidRDefault="00AB14AE" w:rsidP="00F150FB">
            <w:pPr>
              <w:shd w:val="clear" w:color="auto" w:fill="FFFFFF"/>
              <w:ind w:left="34"/>
              <w:rPr>
                <w:rFonts w:ascii="Times New Roman" w:hAnsi="Times New Roman"/>
                <w:spacing w:val="-3"/>
                <w:sz w:val="24"/>
              </w:rPr>
            </w:pPr>
            <w:r w:rsidRPr="00D10148">
              <w:rPr>
                <w:rFonts w:ascii="Times New Roman" w:hAnsi="Times New Roman"/>
                <w:spacing w:val="-3"/>
                <w:sz w:val="24"/>
              </w:rPr>
              <w:t>широкого выбо-</w:t>
            </w:r>
          </w:p>
        </w:tc>
        <w:tc>
          <w:tcPr>
            <w:tcW w:w="1757" w:type="dxa"/>
            <w:tcBorders>
              <w:top w:val="nil"/>
              <w:left w:val="single" w:sz="6" w:space="0" w:color="auto"/>
              <w:bottom w:val="nil"/>
              <w:right w:val="single" w:sz="6" w:space="0" w:color="auto"/>
            </w:tcBorders>
            <w:shd w:val="clear" w:color="auto" w:fill="FFFFFF"/>
          </w:tcPr>
          <w:p w:rsidR="00AB14AE" w:rsidRPr="00D10148" w:rsidRDefault="00AB14AE" w:rsidP="00F150FB">
            <w:pPr>
              <w:shd w:val="clear" w:color="auto" w:fill="FFFFFF"/>
              <w:ind w:left="19"/>
              <w:rPr>
                <w:rFonts w:ascii="Times New Roman" w:hAnsi="Times New Roman"/>
                <w:spacing w:val="-3"/>
                <w:sz w:val="24"/>
              </w:rPr>
            </w:pPr>
            <w:r w:rsidRPr="00D10148">
              <w:rPr>
                <w:rFonts w:ascii="Times New Roman" w:hAnsi="Times New Roman"/>
                <w:spacing w:val="-3"/>
                <w:sz w:val="24"/>
              </w:rPr>
              <w:t>хороших до</w:t>
            </w:r>
          </w:p>
        </w:tc>
        <w:tc>
          <w:tcPr>
            <w:tcW w:w="2131" w:type="dxa"/>
            <w:tcBorders>
              <w:top w:val="nil"/>
              <w:left w:val="single" w:sz="6" w:space="0" w:color="auto"/>
              <w:bottom w:val="nil"/>
              <w:right w:val="single" w:sz="6" w:space="0" w:color="auto"/>
            </w:tcBorders>
            <w:shd w:val="clear" w:color="auto" w:fill="FFFFFF"/>
          </w:tcPr>
          <w:p w:rsidR="00AB14AE" w:rsidRPr="00D10148" w:rsidRDefault="00AB14AE" w:rsidP="00F150FB">
            <w:pPr>
              <w:shd w:val="clear" w:color="auto" w:fill="FFFFFF"/>
              <w:ind w:left="24"/>
              <w:rPr>
                <w:rFonts w:ascii="Times New Roman" w:hAnsi="Times New Roman"/>
                <w:spacing w:val="-3"/>
                <w:sz w:val="24"/>
              </w:rPr>
            </w:pPr>
            <w:r w:rsidRPr="00D10148">
              <w:rPr>
                <w:rFonts w:ascii="Times New Roman" w:hAnsi="Times New Roman"/>
                <w:spacing w:val="-3"/>
                <w:sz w:val="24"/>
              </w:rPr>
              <w:t>особых нужд</w:t>
            </w:r>
          </w:p>
        </w:tc>
      </w:tr>
      <w:tr w:rsidR="00AB14AE" w:rsidRPr="00D10148" w:rsidTr="00F150FB">
        <w:trPr>
          <w:trHeight w:hRule="exact" w:val="298"/>
        </w:trPr>
        <w:tc>
          <w:tcPr>
            <w:tcW w:w="1207" w:type="dxa"/>
            <w:tcBorders>
              <w:top w:val="nil"/>
              <w:left w:val="single" w:sz="6" w:space="0" w:color="auto"/>
              <w:bottom w:val="nil"/>
              <w:right w:val="single" w:sz="6" w:space="0" w:color="auto"/>
            </w:tcBorders>
            <w:shd w:val="clear" w:color="auto" w:fill="FFFFFF"/>
          </w:tcPr>
          <w:p w:rsidR="00AB14AE" w:rsidRPr="00D10148" w:rsidRDefault="00AB14AE" w:rsidP="00F150FB">
            <w:pPr>
              <w:shd w:val="clear" w:color="auto" w:fill="FFFFFF"/>
              <w:ind w:left="43"/>
              <w:jc w:val="center"/>
              <w:rPr>
                <w:rFonts w:ascii="Times New Roman" w:hAnsi="Times New Roman"/>
                <w:spacing w:val="-3"/>
                <w:sz w:val="24"/>
              </w:rPr>
            </w:pPr>
            <w:r w:rsidRPr="00D10148">
              <w:rPr>
                <w:rFonts w:ascii="Times New Roman" w:hAnsi="Times New Roman"/>
                <w:spacing w:val="-3"/>
                <w:sz w:val="24"/>
              </w:rPr>
              <w:t>набор</w:t>
            </w:r>
          </w:p>
        </w:tc>
        <w:tc>
          <w:tcPr>
            <w:tcW w:w="1738" w:type="dxa"/>
            <w:tcBorders>
              <w:top w:val="nil"/>
              <w:left w:val="single" w:sz="6" w:space="0" w:color="auto"/>
              <w:bottom w:val="nil"/>
              <w:right w:val="single" w:sz="6" w:space="0" w:color="auto"/>
            </w:tcBorders>
            <w:shd w:val="clear" w:color="auto" w:fill="FFFFFF"/>
          </w:tcPr>
          <w:p w:rsidR="00AB14AE" w:rsidRPr="00D10148" w:rsidRDefault="00AB14AE" w:rsidP="00F150FB">
            <w:pPr>
              <w:shd w:val="clear" w:color="auto" w:fill="FFFFFF"/>
              <w:ind w:left="24"/>
              <w:rPr>
                <w:rFonts w:ascii="Times New Roman" w:hAnsi="Times New Roman"/>
                <w:spacing w:val="-3"/>
                <w:sz w:val="24"/>
              </w:rPr>
            </w:pPr>
            <w:r w:rsidRPr="00D10148">
              <w:rPr>
                <w:rFonts w:ascii="Times New Roman" w:hAnsi="Times New Roman"/>
                <w:spacing w:val="-3"/>
                <w:sz w:val="24"/>
              </w:rPr>
              <w:t>продукт (при-</w:t>
            </w:r>
          </w:p>
        </w:tc>
        <w:tc>
          <w:tcPr>
            <w:tcW w:w="2102" w:type="dxa"/>
            <w:tcBorders>
              <w:top w:val="nil"/>
              <w:left w:val="single" w:sz="6" w:space="0" w:color="auto"/>
              <w:bottom w:val="nil"/>
              <w:right w:val="single" w:sz="6" w:space="0" w:color="auto"/>
            </w:tcBorders>
            <w:shd w:val="clear" w:color="auto" w:fill="FFFFFF"/>
          </w:tcPr>
          <w:p w:rsidR="00AB14AE" w:rsidRPr="00D10148" w:rsidRDefault="00AB14AE" w:rsidP="00F150FB">
            <w:pPr>
              <w:shd w:val="clear" w:color="auto" w:fill="FFFFFF"/>
              <w:ind w:left="29"/>
              <w:rPr>
                <w:rFonts w:ascii="Times New Roman" w:hAnsi="Times New Roman"/>
                <w:spacing w:val="-3"/>
                <w:sz w:val="24"/>
              </w:rPr>
            </w:pPr>
            <w:r w:rsidRPr="00D10148">
              <w:rPr>
                <w:rFonts w:ascii="Times New Roman" w:hAnsi="Times New Roman"/>
                <w:spacing w:val="-3"/>
                <w:sz w:val="24"/>
              </w:rPr>
              <w:t>ра товаров (ра-</w:t>
            </w:r>
          </w:p>
        </w:tc>
        <w:tc>
          <w:tcPr>
            <w:tcW w:w="1757" w:type="dxa"/>
            <w:tcBorders>
              <w:top w:val="nil"/>
              <w:left w:val="single" w:sz="6" w:space="0" w:color="auto"/>
              <w:bottom w:val="nil"/>
              <w:right w:val="single" w:sz="6" w:space="0" w:color="auto"/>
            </w:tcBorders>
            <w:shd w:val="clear" w:color="auto" w:fill="FFFFFF"/>
          </w:tcPr>
          <w:p w:rsidR="00AB14AE" w:rsidRPr="00D10148" w:rsidRDefault="00AB14AE" w:rsidP="00F150FB">
            <w:pPr>
              <w:shd w:val="clear" w:color="auto" w:fill="FFFFFF"/>
              <w:ind w:left="29"/>
              <w:rPr>
                <w:rFonts w:ascii="Times New Roman" w:hAnsi="Times New Roman"/>
                <w:spacing w:val="-3"/>
                <w:sz w:val="24"/>
              </w:rPr>
            </w:pPr>
            <w:r w:rsidRPr="00D10148">
              <w:rPr>
                <w:rFonts w:ascii="Times New Roman" w:hAnsi="Times New Roman"/>
                <w:spacing w:val="-3"/>
                <w:sz w:val="24"/>
              </w:rPr>
              <w:t>превосходных</w:t>
            </w:r>
          </w:p>
        </w:tc>
        <w:tc>
          <w:tcPr>
            <w:tcW w:w="2131" w:type="dxa"/>
            <w:tcBorders>
              <w:top w:val="nil"/>
              <w:left w:val="single" w:sz="6" w:space="0" w:color="auto"/>
              <w:bottom w:val="nil"/>
              <w:right w:val="single" w:sz="6" w:space="0" w:color="auto"/>
            </w:tcBorders>
            <w:shd w:val="clear" w:color="auto" w:fill="FFFFFF"/>
          </w:tcPr>
          <w:p w:rsidR="00AB14AE" w:rsidRPr="00D10148" w:rsidRDefault="00AB14AE" w:rsidP="00F150FB">
            <w:pPr>
              <w:shd w:val="clear" w:color="auto" w:fill="FFFFFF"/>
              <w:ind w:left="29"/>
              <w:rPr>
                <w:rFonts w:ascii="Times New Roman" w:hAnsi="Times New Roman"/>
                <w:spacing w:val="-3"/>
                <w:sz w:val="24"/>
              </w:rPr>
            </w:pPr>
            <w:r w:rsidRPr="00D10148">
              <w:rPr>
                <w:rFonts w:ascii="Times New Roman" w:hAnsi="Times New Roman"/>
                <w:spacing w:val="-3"/>
                <w:sz w:val="24"/>
              </w:rPr>
              <w:t xml:space="preserve">целевого </w:t>
            </w:r>
          </w:p>
        </w:tc>
      </w:tr>
      <w:tr w:rsidR="00AB14AE" w:rsidRPr="00D10148" w:rsidTr="00F150FB">
        <w:trPr>
          <w:trHeight w:hRule="exact" w:val="250"/>
        </w:trPr>
        <w:tc>
          <w:tcPr>
            <w:tcW w:w="1207" w:type="dxa"/>
            <w:tcBorders>
              <w:top w:val="nil"/>
              <w:left w:val="single" w:sz="6" w:space="0" w:color="auto"/>
              <w:bottom w:val="nil"/>
              <w:right w:val="single" w:sz="6" w:space="0" w:color="auto"/>
            </w:tcBorders>
            <w:shd w:val="clear" w:color="auto" w:fill="FFFFFF"/>
          </w:tcPr>
          <w:p w:rsidR="00AB14AE" w:rsidRPr="00D10148" w:rsidRDefault="00AB14AE" w:rsidP="00F150FB">
            <w:pPr>
              <w:shd w:val="clear" w:color="auto" w:fill="FFFFFF"/>
              <w:jc w:val="center"/>
              <w:rPr>
                <w:rFonts w:ascii="Times New Roman" w:hAnsi="Times New Roman"/>
                <w:spacing w:val="-3"/>
                <w:sz w:val="24"/>
              </w:rPr>
            </w:pPr>
          </w:p>
        </w:tc>
        <w:tc>
          <w:tcPr>
            <w:tcW w:w="1738" w:type="dxa"/>
            <w:tcBorders>
              <w:top w:val="nil"/>
              <w:left w:val="single" w:sz="6" w:space="0" w:color="auto"/>
              <w:bottom w:val="nil"/>
              <w:right w:val="single" w:sz="6" w:space="0" w:color="auto"/>
            </w:tcBorders>
            <w:shd w:val="clear" w:color="auto" w:fill="FFFFFF"/>
          </w:tcPr>
          <w:p w:rsidR="00AB14AE" w:rsidRPr="00D10148" w:rsidRDefault="00AB14AE" w:rsidP="00F150FB">
            <w:pPr>
              <w:shd w:val="clear" w:color="auto" w:fill="FFFFFF"/>
              <w:ind w:left="14"/>
              <w:rPr>
                <w:rFonts w:ascii="Times New Roman" w:hAnsi="Times New Roman"/>
                <w:spacing w:val="-3"/>
                <w:sz w:val="24"/>
              </w:rPr>
            </w:pPr>
            <w:r w:rsidRPr="00D10148">
              <w:rPr>
                <w:rFonts w:ascii="Times New Roman" w:hAnsi="Times New Roman"/>
                <w:spacing w:val="-3"/>
                <w:sz w:val="24"/>
              </w:rPr>
              <w:t>емлемое каче-</w:t>
            </w:r>
          </w:p>
        </w:tc>
        <w:tc>
          <w:tcPr>
            <w:tcW w:w="2102" w:type="dxa"/>
            <w:tcBorders>
              <w:top w:val="nil"/>
              <w:left w:val="single" w:sz="6" w:space="0" w:color="auto"/>
              <w:bottom w:val="nil"/>
              <w:right w:val="single" w:sz="6" w:space="0" w:color="auto"/>
            </w:tcBorders>
            <w:shd w:val="clear" w:color="auto" w:fill="FFFFFF"/>
          </w:tcPr>
          <w:p w:rsidR="00AB14AE" w:rsidRPr="00D10148" w:rsidRDefault="00AB14AE" w:rsidP="00F150FB">
            <w:pPr>
              <w:shd w:val="clear" w:color="auto" w:fill="FFFFFF"/>
              <w:ind w:left="24"/>
              <w:rPr>
                <w:rFonts w:ascii="Times New Roman" w:hAnsi="Times New Roman"/>
                <w:spacing w:val="-3"/>
                <w:sz w:val="24"/>
              </w:rPr>
            </w:pPr>
            <w:r w:rsidRPr="00D10148">
              <w:rPr>
                <w:rFonts w:ascii="Times New Roman" w:hAnsi="Times New Roman"/>
                <w:spacing w:val="-3"/>
                <w:sz w:val="24"/>
              </w:rPr>
              <w:t>бот, услуг)</w:t>
            </w:r>
          </w:p>
        </w:tc>
        <w:tc>
          <w:tcPr>
            <w:tcW w:w="1757" w:type="dxa"/>
            <w:tcBorders>
              <w:top w:val="nil"/>
              <w:left w:val="single" w:sz="6" w:space="0" w:color="auto"/>
              <w:bottom w:val="nil"/>
              <w:right w:val="single" w:sz="6" w:space="0" w:color="auto"/>
            </w:tcBorders>
            <w:shd w:val="clear" w:color="auto" w:fill="FFFFFF"/>
          </w:tcPr>
          <w:p w:rsidR="00AB14AE" w:rsidRPr="00D10148" w:rsidRDefault="00AB14AE" w:rsidP="00F150FB">
            <w:pPr>
              <w:shd w:val="clear" w:color="auto" w:fill="FFFFFF"/>
              <w:rPr>
                <w:rFonts w:ascii="Times New Roman" w:hAnsi="Times New Roman"/>
                <w:spacing w:val="-3"/>
                <w:sz w:val="24"/>
              </w:rPr>
            </w:pPr>
          </w:p>
        </w:tc>
        <w:tc>
          <w:tcPr>
            <w:tcW w:w="2131" w:type="dxa"/>
            <w:tcBorders>
              <w:top w:val="nil"/>
              <w:left w:val="single" w:sz="6" w:space="0" w:color="auto"/>
              <w:bottom w:val="nil"/>
              <w:right w:val="single" w:sz="6" w:space="0" w:color="auto"/>
            </w:tcBorders>
            <w:shd w:val="clear" w:color="auto" w:fill="FFFFFF"/>
          </w:tcPr>
          <w:p w:rsidR="00AB14AE" w:rsidRPr="00D10148" w:rsidRDefault="00AB14AE" w:rsidP="00F150FB">
            <w:pPr>
              <w:shd w:val="clear" w:color="auto" w:fill="FFFFFF"/>
              <w:ind w:left="19"/>
              <w:rPr>
                <w:rFonts w:ascii="Times New Roman" w:hAnsi="Times New Roman"/>
                <w:spacing w:val="-3"/>
                <w:sz w:val="24"/>
              </w:rPr>
            </w:pPr>
            <w:r w:rsidRPr="00D10148">
              <w:rPr>
                <w:rFonts w:ascii="Times New Roman" w:hAnsi="Times New Roman"/>
                <w:spacing w:val="-3"/>
                <w:sz w:val="24"/>
              </w:rPr>
              <w:t>Сегмента</w:t>
            </w:r>
          </w:p>
        </w:tc>
      </w:tr>
      <w:tr w:rsidR="00AB14AE" w:rsidRPr="00D10148" w:rsidTr="00F150FB">
        <w:trPr>
          <w:trHeight w:hRule="exact" w:val="288"/>
        </w:trPr>
        <w:tc>
          <w:tcPr>
            <w:tcW w:w="1207" w:type="dxa"/>
            <w:tcBorders>
              <w:top w:val="nil"/>
              <w:left w:val="single" w:sz="6" w:space="0" w:color="auto"/>
              <w:bottom w:val="nil"/>
              <w:right w:val="single" w:sz="6" w:space="0" w:color="auto"/>
            </w:tcBorders>
            <w:shd w:val="clear" w:color="auto" w:fill="FFFFFF"/>
          </w:tcPr>
          <w:p w:rsidR="00AB14AE" w:rsidRPr="00D10148" w:rsidRDefault="00AB14AE" w:rsidP="00F150FB">
            <w:pPr>
              <w:shd w:val="clear" w:color="auto" w:fill="FFFFFF"/>
              <w:jc w:val="center"/>
              <w:rPr>
                <w:rFonts w:ascii="Times New Roman" w:hAnsi="Times New Roman"/>
                <w:spacing w:val="-3"/>
                <w:sz w:val="24"/>
              </w:rPr>
            </w:pPr>
          </w:p>
        </w:tc>
        <w:tc>
          <w:tcPr>
            <w:tcW w:w="1738" w:type="dxa"/>
            <w:tcBorders>
              <w:top w:val="nil"/>
              <w:left w:val="single" w:sz="6" w:space="0" w:color="auto"/>
              <w:bottom w:val="nil"/>
              <w:right w:val="single" w:sz="6" w:space="0" w:color="auto"/>
            </w:tcBorders>
            <w:shd w:val="clear" w:color="auto" w:fill="FFFFFF"/>
          </w:tcPr>
          <w:p w:rsidR="00AB14AE" w:rsidRPr="00D10148" w:rsidRDefault="00AB14AE" w:rsidP="00F150FB">
            <w:pPr>
              <w:shd w:val="clear" w:color="auto" w:fill="FFFFFF"/>
              <w:ind w:left="24"/>
              <w:rPr>
                <w:rFonts w:ascii="Times New Roman" w:hAnsi="Times New Roman"/>
                <w:spacing w:val="-3"/>
                <w:sz w:val="24"/>
              </w:rPr>
            </w:pPr>
            <w:r w:rsidRPr="00D10148">
              <w:rPr>
                <w:rFonts w:ascii="Times New Roman" w:hAnsi="Times New Roman"/>
                <w:spacing w:val="-3"/>
                <w:sz w:val="24"/>
              </w:rPr>
              <w:t>ство и огра-</w:t>
            </w:r>
          </w:p>
        </w:tc>
        <w:tc>
          <w:tcPr>
            <w:tcW w:w="2102" w:type="dxa"/>
            <w:tcBorders>
              <w:top w:val="nil"/>
              <w:left w:val="single" w:sz="6" w:space="0" w:color="auto"/>
              <w:bottom w:val="nil"/>
              <w:right w:val="single" w:sz="6" w:space="0" w:color="auto"/>
            </w:tcBorders>
            <w:shd w:val="clear" w:color="auto" w:fill="FFFFFF"/>
          </w:tcPr>
          <w:p w:rsidR="00AB14AE" w:rsidRPr="00D10148" w:rsidRDefault="00AB14AE" w:rsidP="00F150FB">
            <w:pPr>
              <w:shd w:val="clear" w:color="auto" w:fill="FFFFFF"/>
              <w:rPr>
                <w:rFonts w:ascii="Times New Roman" w:hAnsi="Times New Roman"/>
                <w:spacing w:val="-3"/>
                <w:sz w:val="24"/>
              </w:rPr>
            </w:pPr>
          </w:p>
        </w:tc>
        <w:tc>
          <w:tcPr>
            <w:tcW w:w="1757" w:type="dxa"/>
            <w:tcBorders>
              <w:top w:val="nil"/>
              <w:left w:val="single" w:sz="6" w:space="0" w:color="auto"/>
              <w:bottom w:val="nil"/>
              <w:right w:val="single" w:sz="6" w:space="0" w:color="auto"/>
            </w:tcBorders>
            <w:shd w:val="clear" w:color="auto" w:fill="FFFFFF"/>
          </w:tcPr>
          <w:p w:rsidR="00AB14AE" w:rsidRPr="00D10148" w:rsidRDefault="00AB14AE" w:rsidP="00F150FB">
            <w:pPr>
              <w:shd w:val="clear" w:color="auto" w:fill="FFFFFF"/>
              <w:rPr>
                <w:rFonts w:ascii="Times New Roman" w:hAnsi="Times New Roman"/>
                <w:spacing w:val="-3"/>
                <w:sz w:val="24"/>
              </w:rPr>
            </w:pPr>
          </w:p>
        </w:tc>
        <w:tc>
          <w:tcPr>
            <w:tcW w:w="2131" w:type="dxa"/>
            <w:tcBorders>
              <w:top w:val="nil"/>
              <w:left w:val="single" w:sz="6" w:space="0" w:color="auto"/>
              <w:bottom w:val="nil"/>
              <w:right w:val="single" w:sz="6" w:space="0" w:color="auto"/>
            </w:tcBorders>
            <w:shd w:val="clear" w:color="auto" w:fill="FFFFFF"/>
          </w:tcPr>
          <w:p w:rsidR="00AB14AE" w:rsidRPr="00D10148" w:rsidRDefault="00AB14AE" w:rsidP="00F150FB">
            <w:pPr>
              <w:shd w:val="clear" w:color="auto" w:fill="FFFFFF"/>
              <w:rPr>
                <w:rFonts w:ascii="Times New Roman" w:hAnsi="Times New Roman"/>
                <w:spacing w:val="-3"/>
                <w:sz w:val="24"/>
              </w:rPr>
            </w:pPr>
          </w:p>
        </w:tc>
      </w:tr>
      <w:tr w:rsidR="00AB14AE" w:rsidRPr="00D10148" w:rsidTr="00F150FB">
        <w:trPr>
          <w:trHeight w:hRule="exact" w:val="221"/>
        </w:trPr>
        <w:tc>
          <w:tcPr>
            <w:tcW w:w="1207" w:type="dxa"/>
            <w:tcBorders>
              <w:top w:val="nil"/>
              <w:left w:val="single" w:sz="6" w:space="0" w:color="auto"/>
              <w:bottom w:val="nil"/>
              <w:right w:val="single" w:sz="6" w:space="0" w:color="auto"/>
            </w:tcBorders>
            <w:shd w:val="clear" w:color="auto" w:fill="FFFFFF"/>
          </w:tcPr>
          <w:p w:rsidR="00AB14AE" w:rsidRPr="00D10148" w:rsidRDefault="00AB14AE" w:rsidP="00F150FB">
            <w:pPr>
              <w:shd w:val="clear" w:color="auto" w:fill="FFFFFF"/>
              <w:jc w:val="center"/>
              <w:rPr>
                <w:rFonts w:ascii="Times New Roman" w:hAnsi="Times New Roman"/>
                <w:spacing w:val="-3"/>
                <w:sz w:val="24"/>
              </w:rPr>
            </w:pPr>
          </w:p>
        </w:tc>
        <w:tc>
          <w:tcPr>
            <w:tcW w:w="1738" w:type="dxa"/>
            <w:tcBorders>
              <w:top w:val="nil"/>
              <w:left w:val="single" w:sz="6" w:space="0" w:color="auto"/>
              <w:bottom w:val="nil"/>
              <w:right w:val="single" w:sz="6" w:space="0" w:color="auto"/>
            </w:tcBorders>
            <w:shd w:val="clear" w:color="auto" w:fill="FFFFFF"/>
          </w:tcPr>
          <w:p w:rsidR="00AB14AE" w:rsidRPr="00D10148" w:rsidRDefault="00AB14AE" w:rsidP="00F150FB">
            <w:pPr>
              <w:shd w:val="clear" w:color="auto" w:fill="FFFFFF"/>
              <w:ind w:left="24"/>
              <w:rPr>
                <w:rFonts w:ascii="Times New Roman" w:hAnsi="Times New Roman"/>
                <w:spacing w:val="-3"/>
                <w:sz w:val="24"/>
              </w:rPr>
            </w:pPr>
            <w:r w:rsidRPr="00D10148">
              <w:rPr>
                <w:rFonts w:ascii="Times New Roman" w:hAnsi="Times New Roman"/>
                <w:spacing w:val="-3"/>
                <w:sz w:val="24"/>
              </w:rPr>
              <w:t>ниченный</w:t>
            </w:r>
          </w:p>
        </w:tc>
        <w:tc>
          <w:tcPr>
            <w:tcW w:w="2102" w:type="dxa"/>
            <w:tcBorders>
              <w:top w:val="nil"/>
              <w:left w:val="single" w:sz="6" w:space="0" w:color="auto"/>
              <w:bottom w:val="nil"/>
              <w:right w:val="single" w:sz="6" w:space="0" w:color="auto"/>
            </w:tcBorders>
            <w:shd w:val="clear" w:color="auto" w:fill="FFFFFF"/>
          </w:tcPr>
          <w:p w:rsidR="00AB14AE" w:rsidRPr="00D10148" w:rsidRDefault="00AB14AE" w:rsidP="00F150FB">
            <w:pPr>
              <w:shd w:val="clear" w:color="auto" w:fill="FFFFFF"/>
              <w:rPr>
                <w:rFonts w:ascii="Times New Roman" w:hAnsi="Times New Roman"/>
                <w:spacing w:val="-3"/>
                <w:sz w:val="24"/>
              </w:rPr>
            </w:pPr>
          </w:p>
        </w:tc>
        <w:tc>
          <w:tcPr>
            <w:tcW w:w="1757" w:type="dxa"/>
            <w:tcBorders>
              <w:top w:val="nil"/>
              <w:left w:val="single" w:sz="6" w:space="0" w:color="auto"/>
              <w:bottom w:val="nil"/>
              <w:right w:val="single" w:sz="6" w:space="0" w:color="auto"/>
            </w:tcBorders>
            <w:shd w:val="clear" w:color="auto" w:fill="FFFFFF"/>
          </w:tcPr>
          <w:p w:rsidR="00AB14AE" w:rsidRPr="00D10148" w:rsidRDefault="00AB14AE" w:rsidP="00F150FB">
            <w:pPr>
              <w:shd w:val="clear" w:color="auto" w:fill="FFFFFF"/>
              <w:rPr>
                <w:rFonts w:ascii="Times New Roman" w:hAnsi="Times New Roman"/>
                <w:spacing w:val="-3"/>
                <w:sz w:val="24"/>
              </w:rPr>
            </w:pPr>
          </w:p>
        </w:tc>
        <w:tc>
          <w:tcPr>
            <w:tcW w:w="2131" w:type="dxa"/>
            <w:tcBorders>
              <w:top w:val="nil"/>
              <w:left w:val="single" w:sz="6" w:space="0" w:color="auto"/>
              <w:bottom w:val="nil"/>
              <w:right w:val="single" w:sz="6" w:space="0" w:color="auto"/>
            </w:tcBorders>
            <w:shd w:val="clear" w:color="auto" w:fill="FFFFFF"/>
          </w:tcPr>
          <w:p w:rsidR="00AB14AE" w:rsidRPr="00D10148" w:rsidRDefault="00AB14AE" w:rsidP="00F150FB">
            <w:pPr>
              <w:shd w:val="clear" w:color="auto" w:fill="FFFFFF"/>
              <w:rPr>
                <w:rFonts w:ascii="Times New Roman" w:hAnsi="Times New Roman"/>
                <w:spacing w:val="-3"/>
                <w:sz w:val="24"/>
              </w:rPr>
            </w:pPr>
          </w:p>
        </w:tc>
      </w:tr>
      <w:tr w:rsidR="00AB14AE" w:rsidRPr="00D10148" w:rsidTr="00F150FB">
        <w:trPr>
          <w:trHeight w:hRule="exact" w:val="288"/>
        </w:trPr>
        <w:tc>
          <w:tcPr>
            <w:tcW w:w="1207" w:type="dxa"/>
            <w:tcBorders>
              <w:top w:val="nil"/>
              <w:left w:val="single" w:sz="6" w:space="0" w:color="auto"/>
              <w:bottom w:val="single" w:sz="6" w:space="0" w:color="auto"/>
              <w:right w:val="single" w:sz="6" w:space="0" w:color="auto"/>
            </w:tcBorders>
            <w:shd w:val="clear" w:color="auto" w:fill="FFFFFF"/>
          </w:tcPr>
          <w:p w:rsidR="00AB14AE" w:rsidRPr="00D10148" w:rsidRDefault="00AB14AE" w:rsidP="00F150FB">
            <w:pPr>
              <w:shd w:val="clear" w:color="auto" w:fill="FFFFFF"/>
              <w:jc w:val="center"/>
              <w:rPr>
                <w:rFonts w:ascii="Times New Roman" w:hAnsi="Times New Roman"/>
                <w:spacing w:val="-3"/>
                <w:sz w:val="24"/>
              </w:rPr>
            </w:pPr>
          </w:p>
        </w:tc>
        <w:tc>
          <w:tcPr>
            <w:tcW w:w="1738" w:type="dxa"/>
            <w:tcBorders>
              <w:top w:val="nil"/>
              <w:left w:val="single" w:sz="6" w:space="0" w:color="auto"/>
              <w:bottom w:val="single" w:sz="6" w:space="0" w:color="auto"/>
              <w:right w:val="single" w:sz="6" w:space="0" w:color="auto"/>
            </w:tcBorders>
            <w:shd w:val="clear" w:color="auto" w:fill="FFFFFF"/>
          </w:tcPr>
          <w:p w:rsidR="00AB14AE" w:rsidRPr="00D10148" w:rsidRDefault="00AB14AE" w:rsidP="00F150FB">
            <w:pPr>
              <w:shd w:val="clear" w:color="auto" w:fill="FFFFFF"/>
              <w:ind w:left="24"/>
              <w:rPr>
                <w:rFonts w:ascii="Times New Roman" w:hAnsi="Times New Roman"/>
                <w:spacing w:val="-3"/>
                <w:sz w:val="24"/>
              </w:rPr>
            </w:pPr>
            <w:r w:rsidRPr="00D10148">
              <w:rPr>
                <w:rFonts w:ascii="Times New Roman" w:hAnsi="Times New Roman"/>
                <w:spacing w:val="-3"/>
                <w:sz w:val="24"/>
              </w:rPr>
              <w:t>выбор)</w:t>
            </w:r>
          </w:p>
        </w:tc>
        <w:tc>
          <w:tcPr>
            <w:tcW w:w="2102" w:type="dxa"/>
            <w:tcBorders>
              <w:top w:val="nil"/>
              <w:left w:val="single" w:sz="6" w:space="0" w:color="auto"/>
              <w:bottom w:val="single" w:sz="6" w:space="0" w:color="auto"/>
              <w:right w:val="single" w:sz="6" w:space="0" w:color="auto"/>
            </w:tcBorders>
            <w:shd w:val="clear" w:color="auto" w:fill="FFFFFF"/>
          </w:tcPr>
          <w:p w:rsidR="00AB14AE" w:rsidRPr="00D10148" w:rsidRDefault="00AB14AE" w:rsidP="00F150FB">
            <w:pPr>
              <w:shd w:val="clear" w:color="auto" w:fill="FFFFFF"/>
              <w:rPr>
                <w:rFonts w:ascii="Times New Roman" w:hAnsi="Times New Roman"/>
                <w:spacing w:val="-3"/>
                <w:sz w:val="24"/>
              </w:rPr>
            </w:pPr>
          </w:p>
        </w:tc>
        <w:tc>
          <w:tcPr>
            <w:tcW w:w="1757" w:type="dxa"/>
            <w:tcBorders>
              <w:top w:val="nil"/>
              <w:left w:val="single" w:sz="6" w:space="0" w:color="auto"/>
              <w:bottom w:val="single" w:sz="6" w:space="0" w:color="auto"/>
              <w:right w:val="single" w:sz="6" w:space="0" w:color="auto"/>
            </w:tcBorders>
            <w:shd w:val="clear" w:color="auto" w:fill="FFFFFF"/>
          </w:tcPr>
          <w:p w:rsidR="00AB14AE" w:rsidRPr="00D10148" w:rsidRDefault="00AB14AE" w:rsidP="00F150FB">
            <w:pPr>
              <w:shd w:val="clear" w:color="auto" w:fill="FFFFFF"/>
              <w:rPr>
                <w:rFonts w:ascii="Times New Roman" w:hAnsi="Times New Roman"/>
                <w:spacing w:val="-3"/>
                <w:sz w:val="24"/>
              </w:rPr>
            </w:pPr>
          </w:p>
        </w:tc>
        <w:tc>
          <w:tcPr>
            <w:tcW w:w="2131" w:type="dxa"/>
            <w:tcBorders>
              <w:top w:val="nil"/>
              <w:left w:val="single" w:sz="6" w:space="0" w:color="auto"/>
              <w:bottom w:val="single" w:sz="6" w:space="0" w:color="auto"/>
              <w:right w:val="single" w:sz="6" w:space="0" w:color="auto"/>
            </w:tcBorders>
            <w:shd w:val="clear" w:color="auto" w:fill="FFFFFF"/>
          </w:tcPr>
          <w:p w:rsidR="00AB14AE" w:rsidRPr="00D10148" w:rsidRDefault="00AB14AE" w:rsidP="00F150FB">
            <w:pPr>
              <w:shd w:val="clear" w:color="auto" w:fill="FFFFFF"/>
              <w:rPr>
                <w:rFonts w:ascii="Times New Roman" w:hAnsi="Times New Roman"/>
                <w:spacing w:val="-3"/>
                <w:sz w:val="24"/>
              </w:rPr>
            </w:pPr>
          </w:p>
        </w:tc>
      </w:tr>
      <w:tr w:rsidR="00AB14AE" w:rsidRPr="00D10148" w:rsidTr="00F150FB">
        <w:trPr>
          <w:trHeight w:hRule="exact" w:val="317"/>
        </w:trPr>
        <w:tc>
          <w:tcPr>
            <w:tcW w:w="1207" w:type="dxa"/>
            <w:tcBorders>
              <w:top w:val="single" w:sz="6" w:space="0" w:color="auto"/>
              <w:left w:val="single" w:sz="6" w:space="0" w:color="auto"/>
              <w:bottom w:val="nil"/>
              <w:right w:val="single" w:sz="6" w:space="0" w:color="auto"/>
            </w:tcBorders>
            <w:shd w:val="clear" w:color="auto" w:fill="FFFFFF"/>
          </w:tcPr>
          <w:p w:rsidR="00AB14AE" w:rsidRPr="00D10148" w:rsidRDefault="00AB14AE" w:rsidP="00F150FB">
            <w:pPr>
              <w:shd w:val="clear" w:color="auto" w:fill="FFFFFF"/>
              <w:ind w:left="48"/>
              <w:jc w:val="center"/>
              <w:rPr>
                <w:rFonts w:ascii="Times New Roman" w:hAnsi="Times New Roman"/>
                <w:spacing w:val="-3"/>
                <w:sz w:val="24"/>
              </w:rPr>
            </w:pPr>
            <w:r w:rsidRPr="00D10148">
              <w:rPr>
                <w:rFonts w:ascii="Times New Roman" w:hAnsi="Times New Roman"/>
                <w:spacing w:val="-3"/>
                <w:sz w:val="24"/>
              </w:rPr>
              <w:t>Производство</w:t>
            </w:r>
          </w:p>
        </w:tc>
        <w:tc>
          <w:tcPr>
            <w:tcW w:w="1738" w:type="dxa"/>
            <w:tcBorders>
              <w:top w:val="single" w:sz="6" w:space="0" w:color="auto"/>
              <w:left w:val="single" w:sz="6" w:space="0" w:color="auto"/>
              <w:bottom w:val="nil"/>
              <w:right w:val="single" w:sz="6" w:space="0" w:color="auto"/>
            </w:tcBorders>
            <w:shd w:val="clear" w:color="auto" w:fill="FFFFFF"/>
          </w:tcPr>
          <w:p w:rsidR="00AB14AE" w:rsidRPr="00D10148" w:rsidRDefault="00AB14AE" w:rsidP="00F150FB">
            <w:pPr>
              <w:shd w:val="clear" w:color="auto" w:fill="FFFFFF"/>
              <w:ind w:left="24"/>
              <w:rPr>
                <w:rFonts w:ascii="Times New Roman" w:hAnsi="Times New Roman"/>
                <w:spacing w:val="-3"/>
                <w:sz w:val="24"/>
              </w:rPr>
            </w:pPr>
            <w:r w:rsidRPr="00D10148">
              <w:rPr>
                <w:rFonts w:ascii="Times New Roman" w:hAnsi="Times New Roman"/>
                <w:spacing w:val="-3"/>
                <w:sz w:val="24"/>
              </w:rPr>
              <w:t>Поиск путей</w:t>
            </w:r>
          </w:p>
        </w:tc>
        <w:tc>
          <w:tcPr>
            <w:tcW w:w="2102" w:type="dxa"/>
            <w:tcBorders>
              <w:top w:val="single" w:sz="6" w:space="0" w:color="auto"/>
              <w:left w:val="single" w:sz="6" w:space="0" w:color="auto"/>
              <w:bottom w:val="nil"/>
              <w:right w:val="single" w:sz="6" w:space="0" w:color="auto"/>
            </w:tcBorders>
            <w:shd w:val="clear" w:color="auto" w:fill="FFFFFF"/>
          </w:tcPr>
          <w:p w:rsidR="00AB14AE" w:rsidRPr="00D10148" w:rsidRDefault="00AB14AE" w:rsidP="00F150FB">
            <w:pPr>
              <w:shd w:val="clear" w:color="auto" w:fill="FFFFFF"/>
              <w:ind w:left="34"/>
              <w:rPr>
                <w:rFonts w:ascii="Times New Roman" w:hAnsi="Times New Roman"/>
                <w:spacing w:val="-3"/>
                <w:sz w:val="24"/>
              </w:rPr>
            </w:pPr>
            <w:r w:rsidRPr="00D10148">
              <w:rPr>
                <w:rFonts w:ascii="Times New Roman" w:hAnsi="Times New Roman"/>
                <w:spacing w:val="-3"/>
                <w:sz w:val="24"/>
              </w:rPr>
              <w:t>Поиск путей</w:t>
            </w:r>
          </w:p>
        </w:tc>
        <w:tc>
          <w:tcPr>
            <w:tcW w:w="1757" w:type="dxa"/>
            <w:tcBorders>
              <w:top w:val="single" w:sz="6" w:space="0" w:color="auto"/>
              <w:left w:val="single" w:sz="6" w:space="0" w:color="auto"/>
              <w:bottom w:val="nil"/>
              <w:right w:val="single" w:sz="6" w:space="0" w:color="auto"/>
            </w:tcBorders>
            <w:shd w:val="clear" w:color="auto" w:fill="FFFFFF"/>
          </w:tcPr>
          <w:p w:rsidR="00AB14AE" w:rsidRPr="00D10148" w:rsidRDefault="00AB14AE" w:rsidP="00F150FB">
            <w:pPr>
              <w:shd w:val="clear" w:color="auto" w:fill="FFFFFF"/>
              <w:ind w:left="24"/>
              <w:rPr>
                <w:rFonts w:ascii="Times New Roman" w:hAnsi="Times New Roman"/>
                <w:spacing w:val="-3"/>
                <w:sz w:val="24"/>
              </w:rPr>
            </w:pPr>
            <w:r w:rsidRPr="00D10148">
              <w:rPr>
                <w:rFonts w:ascii="Times New Roman" w:hAnsi="Times New Roman"/>
                <w:spacing w:val="-3"/>
                <w:sz w:val="24"/>
              </w:rPr>
              <w:t>Обеспечение</w:t>
            </w:r>
          </w:p>
        </w:tc>
        <w:tc>
          <w:tcPr>
            <w:tcW w:w="2131" w:type="dxa"/>
            <w:tcBorders>
              <w:top w:val="single" w:sz="6" w:space="0" w:color="auto"/>
              <w:left w:val="single" w:sz="6" w:space="0" w:color="auto"/>
              <w:bottom w:val="nil"/>
              <w:right w:val="single" w:sz="6" w:space="0" w:color="auto"/>
            </w:tcBorders>
            <w:shd w:val="clear" w:color="auto" w:fill="FFFFFF"/>
          </w:tcPr>
          <w:p w:rsidR="00AB14AE" w:rsidRPr="00D10148" w:rsidRDefault="00AB14AE" w:rsidP="00F150FB">
            <w:pPr>
              <w:shd w:val="clear" w:color="auto" w:fill="FFFFFF"/>
              <w:ind w:left="34"/>
              <w:rPr>
                <w:rFonts w:ascii="Times New Roman" w:hAnsi="Times New Roman"/>
                <w:spacing w:val="-3"/>
                <w:sz w:val="24"/>
              </w:rPr>
            </w:pPr>
            <w:r w:rsidRPr="00D10148">
              <w:rPr>
                <w:rFonts w:ascii="Times New Roman" w:hAnsi="Times New Roman"/>
                <w:spacing w:val="-3"/>
                <w:sz w:val="24"/>
              </w:rPr>
              <w:t>Производство</w:t>
            </w:r>
          </w:p>
        </w:tc>
      </w:tr>
      <w:tr w:rsidR="00AB14AE" w:rsidRPr="00D10148" w:rsidTr="00F150FB">
        <w:trPr>
          <w:trHeight w:hRule="exact" w:val="269"/>
        </w:trPr>
        <w:tc>
          <w:tcPr>
            <w:tcW w:w="1207" w:type="dxa"/>
            <w:tcBorders>
              <w:top w:val="nil"/>
              <w:left w:val="single" w:sz="6" w:space="0" w:color="auto"/>
              <w:bottom w:val="nil"/>
              <w:right w:val="single" w:sz="6" w:space="0" w:color="auto"/>
            </w:tcBorders>
            <w:shd w:val="clear" w:color="auto" w:fill="FFFFFF"/>
          </w:tcPr>
          <w:p w:rsidR="00AB14AE" w:rsidRPr="00D10148" w:rsidRDefault="00AB14AE" w:rsidP="00F150FB">
            <w:pPr>
              <w:shd w:val="clear" w:color="auto" w:fill="FFFFFF"/>
              <w:ind w:left="43"/>
              <w:jc w:val="center"/>
              <w:rPr>
                <w:rFonts w:ascii="Times New Roman" w:hAnsi="Times New Roman"/>
                <w:spacing w:val="-3"/>
                <w:sz w:val="24"/>
              </w:rPr>
            </w:pPr>
          </w:p>
        </w:tc>
        <w:tc>
          <w:tcPr>
            <w:tcW w:w="1738" w:type="dxa"/>
            <w:tcBorders>
              <w:top w:val="nil"/>
              <w:left w:val="single" w:sz="6" w:space="0" w:color="auto"/>
              <w:bottom w:val="nil"/>
              <w:right w:val="single" w:sz="6" w:space="0" w:color="auto"/>
            </w:tcBorders>
            <w:shd w:val="clear" w:color="auto" w:fill="FFFFFF"/>
          </w:tcPr>
          <w:p w:rsidR="00AB14AE" w:rsidRPr="00D10148" w:rsidRDefault="00AB14AE" w:rsidP="00F150FB">
            <w:pPr>
              <w:shd w:val="clear" w:color="auto" w:fill="FFFFFF"/>
              <w:ind w:left="19"/>
              <w:rPr>
                <w:rFonts w:ascii="Times New Roman" w:hAnsi="Times New Roman"/>
                <w:spacing w:val="-3"/>
                <w:sz w:val="24"/>
              </w:rPr>
            </w:pPr>
            <w:r w:rsidRPr="00D10148">
              <w:rPr>
                <w:rFonts w:ascii="Times New Roman" w:hAnsi="Times New Roman"/>
                <w:spacing w:val="-3"/>
                <w:sz w:val="24"/>
              </w:rPr>
              <w:t>снижения</w:t>
            </w:r>
          </w:p>
        </w:tc>
        <w:tc>
          <w:tcPr>
            <w:tcW w:w="2102" w:type="dxa"/>
            <w:tcBorders>
              <w:top w:val="nil"/>
              <w:left w:val="single" w:sz="6" w:space="0" w:color="auto"/>
              <w:bottom w:val="nil"/>
              <w:right w:val="single" w:sz="6" w:space="0" w:color="auto"/>
            </w:tcBorders>
            <w:shd w:val="clear" w:color="auto" w:fill="FFFFFF"/>
          </w:tcPr>
          <w:p w:rsidR="00AB14AE" w:rsidRPr="00D10148" w:rsidRDefault="00AB14AE" w:rsidP="00F150FB">
            <w:pPr>
              <w:shd w:val="clear" w:color="auto" w:fill="FFFFFF"/>
              <w:ind w:left="24"/>
              <w:rPr>
                <w:rFonts w:ascii="Times New Roman" w:hAnsi="Times New Roman"/>
                <w:spacing w:val="-3"/>
                <w:sz w:val="24"/>
              </w:rPr>
            </w:pPr>
            <w:r w:rsidRPr="00D10148">
              <w:rPr>
                <w:rFonts w:ascii="Times New Roman" w:hAnsi="Times New Roman"/>
                <w:spacing w:val="-3"/>
                <w:sz w:val="24"/>
              </w:rPr>
              <w:t>создания ценно-</w:t>
            </w:r>
          </w:p>
        </w:tc>
        <w:tc>
          <w:tcPr>
            <w:tcW w:w="1757" w:type="dxa"/>
            <w:tcBorders>
              <w:top w:val="nil"/>
              <w:left w:val="single" w:sz="6" w:space="0" w:color="auto"/>
              <w:bottom w:val="nil"/>
              <w:right w:val="single" w:sz="6" w:space="0" w:color="auto"/>
            </w:tcBorders>
            <w:shd w:val="clear" w:color="auto" w:fill="FFFFFF"/>
          </w:tcPr>
          <w:p w:rsidR="00AB14AE" w:rsidRPr="00D10148" w:rsidRDefault="00AB14AE" w:rsidP="00F150FB">
            <w:pPr>
              <w:shd w:val="clear" w:color="auto" w:fill="FFFFFF"/>
              <w:ind w:left="24"/>
              <w:rPr>
                <w:rFonts w:ascii="Times New Roman" w:hAnsi="Times New Roman"/>
                <w:spacing w:val="-3"/>
                <w:sz w:val="24"/>
              </w:rPr>
            </w:pPr>
            <w:r w:rsidRPr="00D10148">
              <w:rPr>
                <w:rFonts w:ascii="Times New Roman" w:hAnsi="Times New Roman"/>
                <w:spacing w:val="-3"/>
                <w:sz w:val="24"/>
              </w:rPr>
              <w:t>особых ка-</w:t>
            </w:r>
          </w:p>
        </w:tc>
        <w:tc>
          <w:tcPr>
            <w:tcW w:w="2131" w:type="dxa"/>
            <w:tcBorders>
              <w:top w:val="nil"/>
              <w:left w:val="single" w:sz="6" w:space="0" w:color="auto"/>
              <w:bottom w:val="nil"/>
              <w:right w:val="single" w:sz="6" w:space="0" w:color="auto"/>
            </w:tcBorders>
            <w:shd w:val="clear" w:color="auto" w:fill="FFFFFF"/>
          </w:tcPr>
          <w:p w:rsidR="00AB14AE" w:rsidRPr="00D10148" w:rsidRDefault="00AB14AE" w:rsidP="00F150FB">
            <w:pPr>
              <w:shd w:val="clear" w:color="auto" w:fill="FFFFFF"/>
              <w:ind w:left="19"/>
              <w:rPr>
                <w:rFonts w:ascii="Times New Roman" w:hAnsi="Times New Roman"/>
                <w:spacing w:val="-3"/>
                <w:sz w:val="24"/>
              </w:rPr>
            </w:pPr>
            <w:r w:rsidRPr="00D10148">
              <w:rPr>
                <w:rFonts w:ascii="Times New Roman" w:hAnsi="Times New Roman"/>
                <w:spacing w:val="-3"/>
                <w:sz w:val="24"/>
              </w:rPr>
              <w:t>товара соответ-</w:t>
            </w:r>
          </w:p>
        </w:tc>
      </w:tr>
      <w:tr w:rsidR="00AB14AE" w:rsidRPr="00D10148" w:rsidTr="00F150FB">
        <w:trPr>
          <w:trHeight w:hRule="exact" w:val="269"/>
        </w:trPr>
        <w:tc>
          <w:tcPr>
            <w:tcW w:w="1207" w:type="dxa"/>
            <w:tcBorders>
              <w:top w:val="nil"/>
              <w:left w:val="single" w:sz="6" w:space="0" w:color="auto"/>
              <w:bottom w:val="nil"/>
              <w:right w:val="single" w:sz="6" w:space="0" w:color="auto"/>
            </w:tcBorders>
            <w:shd w:val="clear" w:color="auto" w:fill="FFFFFF"/>
          </w:tcPr>
          <w:p w:rsidR="00AB14AE" w:rsidRPr="00D10148" w:rsidRDefault="00AB14AE" w:rsidP="00F150FB">
            <w:pPr>
              <w:shd w:val="clear" w:color="auto" w:fill="FFFFFF"/>
              <w:jc w:val="center"/>
              <w:rPr>
                <w:rFonts w:ascii="Times New Roman" w:hAnsi="Times New Roman"/>
                <w:spacing w:val="-3"/>
                <w:sz w:val="24"/>
              </w:rPr>
            </w:pPr>
          </w:p>
        </w:tc>
        <w:tc>
          <w:tcPr>
            <w:tcW w:w="1738" w:type="dxa"/>
            <w:tcBorders>
              <w:top w:val="nil"/>
              <w:left w:val="single" w:sz="6" w:space="0" w:color="auto"/>
              <w:bottom w:val="nil"/>
              <w:right w:val="single" w:sz="6" w:space="0" w:color="auto"/>
            </w:tcBorders>
            <w:shd w:val="clear" w:color="auto" w:fill="FFFFFF"/>
          </w:tcPr>
          <w:p w:rsidR="00AB14AE" w:rsidRPr="00D10148" w:rsidRDefault="00AB14AE" w:rsidP="00F150FB">
            <w:pPr>
              <w:shd w:val="clear" w:color="auto" w:fill="FFFFFF"/>
              <w:ind w:left="24"/>
              <w:rPr>
                <w:rFonts w:ascii="Times New Roman" w:hAnsi="Times New Roman"/>
                <w:spacing w:val="-3"/>
                <w:sz w:val="24"/>
              </w:rPr>
            </w:pPr>
            <w:r w:rsidRPr="00D10148">
              <w:rPr>
                <w:rFonts w:ascii="Times New Roman" w:hAnsi="Times New Roman"/>
                <w:spacing w:val="-3"/>
                <w:sz w:val="24"/>
              </w:rPr>
              <w:t>издержек без</w:t>
            </w:r>
          </w:p>
        </w:tc>
        <w:tc>
          <w:tcPr>
            <w:tcW w:w="2102" w:type="dxa"/>
            <w:tcBorders>
              <w:top w:val="nil"/>
              <w:left w:val="single" w:sz="6" w:space="0" w:color="auto"/>
              <w:bottom w:val="nil"/>
              <w:right w:val="single" w:sz="6" w:space="0" w:color="auto"/>
            </w:tcBorders>
            <w:shd w:val="clear" w:color="auto" w:fill="FFFFFF"/>
          </w:tcPr>
          <w:p w:rsidR="00AB14AE" w:rsidRPr="00D10148" w:rsidRDefault="00AB14AE" w:rsidP="00F150FB">
            <w:pPr>
              <w:shd w:val="clear" w:color="auto" w:fill="FFFFFF"/>
              <w:ind w:left="24"/>
              <w:rPr>
                <w:rFonts w:ascii="Times New Roman" w:hAnsi="Times New Roman"/>
                <w:spacing w:val="-3"/>
                <w:sz w:val="24"/>
              </w:rPr>
            </w:pPr>
            <w:r w:rsidRPr="00D10148">
              <w:rPr>
                <w:rFonts w:ascii="Times New Roman" w:hAnsi="Times New Roman"/>
                <w:spacing w:val="-3"/>
                <w:sz w:val="24"/>
              </w:rPr>
              <w:t>стей для покупа-</w:t>
            </w:r>
          </w:p>
        </w:tc>
        <w:tc>
          <w:tcPr>
            <w:tcW w:w="1757" w:type="dxa"/>
            <w:tcBorders>
              <w:top w:val="nil"/>
              <w:left w:val="single" w:sz="6" w:space="0" w:color="auto"/>
              <w:bottom w:val="nil"/>
              <w:right w:val="single" w:sz="6" w:space="0" w:color="auto"/>
            </w:tcBorders>
            <w:shd w:val="clear" w:color="auto" w:fill="FFFFFF"/>
          </w:tcPr>
          <w:p w:rsidR="00AB14AE" w:rsidRPr="00D10148" w:rsidRDefault="00AB14AE" w:rsidP="00F150FB">
            <w:pPr>
              <w:shd w:val="clear" w:color="auto" w:fill="FFFFFF"/>
              <w:ind w:left="24"/>
              <w:rPr>
                <w:rFonts w:ascii="Times New Roman" w:hAnsi="Times New Roman"/>
                <w:spacing w:val="-3"/>
                <w:sz w:val="24"/>
              </w:rPr>
            </w:pPr>
            <w:r w:rsidRPr="00D10148">
              <w:rPr>
                <w:rFonts w:ascii="Times New Roman" w:hAnsi="Times New Roman"/>
                <w:spacing w:val="-3"/>
                <w:sz w:val="24"/>
              </w:rPr>
              <w:t>честв при</w:t>
            </w:r>
          </w:p>
        </w:tc>
        <w:tc>
          <w:tcPr>
            <w:tcW w:w="2131" w:type="dxa"/>
            <w:tcBorders>
              <w:top w:val="nil"/>
              <w:left w:val="single" w:sz="6" w:space="0" w:color="auto"/>
              <w:bottom w:val="nil"/>
              <w:right w:val="single" w:sz="6" w:space="0" w:color="auto"/>
            </w:tcBorders>
            <w:shd w:val="clear" w:color="auto" w:fill="FFFFFF"/>
          </w:tcPr>
          <w:p w:rsidR="00AB14AE" w:rsidRPr="00D10148" w:rsidRDefault="00AB14AE" w:rsidP="00F150FB">
            <w:pPr>
              <w:shd w:val="clear" w:color="auto" w:fill="FFFFFF"/>
              <w:ind w:left="24"/>
              <w:rPr>
                <w:rFonts w:ascii="Times New Roman" w:hAnsi="Times New Roman"/>
                <w:spacing w:val="-3"/>
                <w:sz w:val="24"/>
              </w:rPr>
            </w:pPr>
            <w:r w:rsidRPr="00D10148">
              <w:rPr>
                <w:rFonts w:ascii="Times New Roman" w:hAnsi="Times New Roman"/>
                <w:spacing w:val="-3"/>
                <w:sz w:val="24"/>
              </w:rPr>
              <w:t>ствующего дан-</w:t>
            </w:r>
          </w:p>
        </w:tc>
      </w:tr>
      <w:tr w:rsidR="00AB14AE" w:rsidRPr="00D10148" w:rsidTr="00F150FB">
        <w:trPr>
          <w:trHeight w:hRule="exact" w:val="278"/>
        </w:trPr>
        <w:tc>
          <w:tcPr>
            <w:tcW w:w="1207" w:type="dxa"/>
            <w:tcBorders>
              <w:top w:val="nil"/>
              <w:left w:val="single" w:sz="6" w:space="0" w:color="auto"/>
              <w:bottom w:val="nil"/>
              <w:right w:val="single" w:sz="6" w:space="0" w:color="auto"/>
            </w:tcBorders>
            <w:shd w:val="clear" w:color="auto" w:fill="FFFFFF"/>
          </w:tcPr>
          <w:p w:rsidR="00AB14AE" w:rsidRPr="00D10148" w:rsidRDefault="00AB14AE" w:rsidP="00F150FB">
            <w:pPr>
              <w:shd w:val="clear" w:color="auto" w:fill="FFFFFF"/>
              <w:jc w:val="center"/>
              <w:rPr>
                <w:rFonts w:ascii="Times New Roman" w:hAnsi="Times New Roman"/>
                <w:spacing w:val="-3"/>
                <w:sz w:val="24"/>
              </w:rPr>
            </w:pPr>
          </w:p>
        </w:tc>
        <w:tc>
          <w:tcPr>
            <w:tcW w:w="1738" w:type="dxa"/>
            <w:tcBorders>
              <w:top w:val="nil"/>
              <w:left w:val="single" w:sz="6" w:space="0" w:color="auto"/>
              <w:bottom w:val="nil"/>
              <w:right w:val="single" w:sz="6" w:space="0" w:color="auto"/>
            </w:tcBorders>
            <w:shd w:val="clear" w:color="auto" w:fill="FFFFFF"/>
          </w:tcPr>
          <w:p w:rsidR="00AB14AE" w:rsidRPr="00D10148" w:rsidRDefault="00AB14AE" w:rsidP="00F150FB">
            <w:pPr>
              <w:shd w:val="clear" w:color="auto" w:fill="FFFFFF"/>
              <w:ind w:left="24"/>
              <w:rPr>
                <w:rFonts w:ascii="Times New Roman" w:hAnsi="Times New Roman"/>
                <w:spacing w:val="-3"/>
                <w:sz w:val="24"/>
              </w:rPr>
            </w:pPr>
            <w:r w:rsidRPr="00D10148">
              <w:rPr>
                <w:rFonts w:ascii="Times New Roman" w:hAnsi="Times New Roman"/>
                <w:spacing w:val="-3"/>
                <w:sz w:val="24"/>
              </w:rPr>
              <w:t>потери каче-</w:t>
            </w:r>
          </w:p>
        </w:tc>
        <w:tc>
          <w:tcPr>
            <w:tcW w:w="2102" w:type="dxa"/>
            <w:tcBorders>
              <w:top w:val="nil"/>
              <w:left w:val="single" w:sz="6" w:space="0" w:color="auto"/>
              <w:bottom w:val="nil"/>
              <w:right w:val="single" w:sz="6" w:space="0" w:color="auto"/>
            </w:tcBorders>
            <w:shd w:val="clear" w:color="auto" w:fill="FFFFFF"/>
          </w:tcPr>
          <w:p w:rsidR="00AB14AE" w:rsidRPr="00D10148" w:rsidRDefault="00AB14AE" w:rsidP="00F150FB">
            <w:pPr>
              <w:shd w:val="clear" w:color="auto" w:fill="FFFFFF"/>
              <w:ind w:left="19"/>
              <w:rPr>
                <w:rFonts w:ascii="Times New Roman" w:hAnsi="Times New Roman"/>
                <w:spacing w:val="-3"/>
                <w:sz w:val="24"/>
              </w:rPr>
            </w:pPr>
            <w:r w:rsidRPr="00D10148">
              <w:rPr>
                <w:rFonts w:ascii="Times New Roman" w:hAnsi="Times New Roman"/>
                <w:spacing w:val="-3"/>
                <w:sz w:val="24"/>
              </w:rPr>
              <w:t>телей, стремле-</w:t>
            </w:r>
          </w:p>
        </w:tc>
        <w:tc>
          <w:tcPr>
            <w:tcW w:w="1757" w:type="dxa"/>
            <w:tcBorders>
              <w:top w:val="nil"/>
              <w:left w:val="single" w:sz="6" w:space="0" w:color="auto"/>
              <w:bottom w:val="nil"/>
              <w:right w:val="single" w:sz="6" w:space="0" w:color="auto"/>
            </w:tcBorders>
            <w:shd w:val="clear" w:color="auto" w:fill="FFFFFF"/>
          </w:tcPr>
          <w:p w:rsidR="00AB14AE" w:rsidRPr="00D10148" w:rsidRDefault="00AB14AE" w:rsidP="00F150FB">
            <w:pPr>
              <w:shd w:val="clear" w:color="auto" w:fill="FFFFFF"/>
              <w:ind w:left="29"/>
              <w:rPr>
                <w:rFonts w:ascii="Times New Roman" w:hAnsi="Times New Roman"/>
                <w:spacing w:val="-3"/>
                <w:sz w:val="24"/>
              </w:rPr>
            </w:pPr>
            <w:r w:rsidRPr="00D10148">
              <w:rPr>
                <w:rFonts w:ascii="Times New Roman" w:hAnsi="Times New Roman"/>
                <w:spacing w:val="-3"/>
                <w:sz w:val="24"/>
              </w:rPr>
              <w:t>низких из-</w:t>
            </w:r>
          </w:p>
        </w:tc>
        <w:tc>
          <w:tcPr>
            <w:tcW w:w="2131" w:type="dxa"/>
            <w:tcBorders>
              <w:top w:val="nil"/>
              <w:left w:val="single" w:sz="6" w:space="0" w:color="auto"/>
              <w:bottom w:val="nil"/>
              <w:right w:val="single" w:sz="6" w:space="0" w:color="auto"/>
            </w:tcBorders>
            <w:shd w:val="clear" w:color="auto" w:fill="FFFFFF"/>
          </w:tcPr>
          <w:p w:rsidR="00AB14AE" w:rsidRPr="00D10148" w:rsidRDefault="00AB14AE" w:rsidP="00F150FB">
            <w:pPr>
              <w:shd w:val="clear" w:color="auto" w:fill="FFFFFF"/>
              <w:ind w:left="34"/>
              <w:rPr>
                <w:rFonts w:ascii="Times New Roman" w:hAnsi="Times New Roman"/>
                <w:spacing w:val="-3"/>
                <w:sz w:val="24"/>
              </w:rPr>
            </w:pPr>
            <w:r w:rsidRPr="00D10148">
              <w:rPr>
                <w:rFonts w:ascii="Times New Roman" w:hAnsi="Times New Roman"/>
                <w:spacing w:val="-3"/>
                <w:sz w:val="24"/>
              </w:rPr>
              <w:t>ной нише</w:t>
            </w:r>
          </w:p>
        </w:tc>
      </w:tr>
      <w:tr w:rsidR="00AB14AE" w:rsidRPr="00D10148" w:rsidTr="00F150FB">
        <w:trPr>
          <w:trHeight w:hRule="exact" w:val="269"/>
        </w:trPr>
        <w:tc>
          <w:tcPr>
            <w:tcW w:w="1207" w:type="dxa"/>
            <w:tcBorders>
              <w:top w:val="nil"/>
              <w:left w:val="single" w:sz="6" w:space="0" w:color="auto"/>
              <w:bottom w:val="nil"/>
              <w:right w:val="single" w:sz="6" w:space="0" w:color="auto"/>
            </w:tcBorders>
            <w:shd w:val="clear" w:color="auto" w:fill="FFFFFF"/>
          </w:tcPr>
          <w:p w:rsidR="00AB14AE" w:rsidRPr="00D10148" w:rsidRDefault="00AB14AE" w:rsidP="00F150FB">
            <w:pPr>
              <w:shd w:val="clear" w:color="auto" w:fill="FFFFFF"/>
              <w:jc w:val="center"/>
              <w:rPr>
                <w:rFonts w:ascii="Times New Roman" w:hAnsi="Times New Roman"/>
                <w:spacing w:val="-3"/>
                <w:sz w:val="24"/>
              </w:rPr>
            </w:pPr>
          </w:p>
        </w:tc>
        <w:tc>
          <w:tcPr>
            <w:tcW w:w="1738" w:type="dxa"/>
            <w:tcBorders>
              <w:top w:val="nil"/>
              <w:left w:val="single" w:sz="6" w:space="0" w:color="auto"/>
              <w:bottom w:val="nil"/>
              <w:right w:val="single" w:sz="6" w:space="0" w:color="auto"/>
            </w:tcBorders>
            <w:shd w:val="clear" w:color="auto" w:fill="FFFFFF"/>
          </w:tcPr>
          <w:p w:rsidR="00AB14AE" w:rsidRPr="00D10148" w:rsidRDefault="00AB14AE" w:rsidP="00F150FB">
            <w:pPr>
              <w:shd w:val="clear" w:color="auto" w:fill="FFFFFF"/>
              <w:ind w:left="19"/>
              <w:rPr>
                <w:rFonts w:ascii="Times New Roman" w:hAnsi="Times New Roman"/>
                <w:spacing w:val="-3"/>
                <w:sz w:val="24"/>
              </w:rPr>
            </w:pPr>
            <w:r w:rsidRPr="00D10148">
              <w:rPr>
                <w:rFonts w:ascii="Times New Roman" w:hAnsi="Times New Roman"/>
                <w:spacing w:val="-3"/>
                <w:sz w:val="24"/>
              </w:rPr>
              <w:t>ства</w:t>
            </w:r>
          </w:p>
        </w:tc>
        <w:tc>
          <w:tcPr>
            <w:tcW w:w="2102" w:type="dxa"/>
            <w:tcBorders>
              <w:top w:val="nil"/>
              <w:left w:val="single" w:sz="6" w:space="0" w:color="auto"/>
              <w:bottom w:val="nil"/>
              <w:right w:val="single" w:sz="6" w:space="0" w:color="auto"/>
            </w:tcBorders>
            <w:shd w:val="clear" w:color="auto" w:fill="FFFFFF"/>
          </w:tcPr>
          <w:p w:rsidR="00AB14AE" w:rsidRPr="00D10148" w:rsidRDefault="00AB14AE" w:rsidP="00F150FB">
            <w:pPr>
              <w:shd w:val="clear" w:color="auto" w:fill="FFFFFF"/>
              <w:ind w:left="29"/>
              <w:rPr>
                <w:rFonts w:ascii="Times New Roman" w:hAnsi="Times New Roman"/>
                <w:spacing w:val="-3"/>
                <w:sz w:val="24"/>
              </w:rPr>
            </w:pPr>
            <w:r w:rsidRPr="00D10148">
              <w:rPr>
                <w:rFonts w:ascii="Times New Roman" w:hAnsi="Times New Roman"/>
                <w:spacing w:val="-3"/>
                <w:sz w:val="24"/>
              </w:rPr>
              <w:t>ние к высокому</w:t>
            </w:r>
          </w:p>
        </w:tc>
        <w:tc>
          <w:tcPr>
            <w:tcW w:w="1757" w:type="dxa"/>
            <w:tcBorders>
              <w:top w:val="nil"/>
              <w:left w:val="single" w:sz="6" w:space="0" w:color="auto"/>
              <w:bottom w:val="nil"/>
              <w:right w:val="single" w:sz="6" w:space="0" w:color="auto"/>
            </w:tcBorders>
            <w:shd w:val="clear" w:color="auto" w:fill="FFFFFF"/>
          </w:tcPr>
          <w:p w:rsidR="00AB14AE" w:rsidRPr="00D10148" w:rsidRDefault="00AB14AE" w:rsidP="00F150FB">
            <w:pPr>
              <w:shd w:val="clear" w:color="auto" w:fill="FFFFFF"/>
              <w:ind w:left="14"/>
              <w:rPr>
                <w:rFonts w:ascii="Times New Roman" w:hAnsi="Times New Roman"/>
                <w:spacing w:val="-3"/>
                <w:sz w:val="24"/>
              </w:rPr>
            </w:pPr>
            <w:r w:rsidRPr="00D10148">
              <w:rPr>
                <w:rFonts w:ascii="Times New Roman" w:hAnsi="Times New Roman"/>
                <w:spacing w:val="-3"/>
                <w:sz w:val="24"/>
              </w:rPr>
              <w:t>держках</w:t>
            </w:r>
          </w:p>
        </w:tc>
        <w:tc>
          <w:tcPr>
            <w:tcW w:w="2131" w:type="dxa"/>
            <w:tcBorders>
              <w:top w:val="nil"/>
              <w:left w:val="single" w:sz="6" w:space="0" w:color="auto"/>
              <w:bottom w:val="nil"/>
              <w:right w:val="single" w:sz="6" w:space="0" w:color="auto"/>
            </w:tcBorders>
            <w:shd w:val="clear" w:color="auto" w:fill="FFFFFF"/>
          </w:tcPr>
          <w:p w:rsidR="00AB14AE" w:rsidRPr="00D10148" w:rsidRDefault="00AB14AE" w:rsidP="00F150FB">
            <w:pPr>
              <w:shd w:val="clear" w:color="auto" w:fill="FFFFFF"/>
              <w:rPr>
                <w:rFonts w:ascii="Times New Roman" w:hAnsi="Times New Roman"/>
                <w:spacing w:val="-3"/>
                <w:sz w:val="24"/>
              </w:rPr>
            </w:pPr>
          </w:p>
        </w:tc>
      </w:tr>
      <w:tr w:rsidR="00AB14AE" w:rsidRPr="00D10148" w:rsidTr="00F150FB">
        <w:trPr>
          <w:trHeight w:hRule="exact" w:val="230"/>
        </w:trPr>
        <w:tc>
          <w:tcPr>
            <w:tcW w:w="1207" w:type="dxa"/>
            <w:tcBorders>
              <w:top w:val="nil"/>
              <w:left w:val="single" w:sz="6" w:space="0" w:color="auto"/>
              <w:bottom w:val="single" w:sz="6" w:space="0" w:color="auto"/>
              <w:right w:val="single" w:sz="6" w:space="0" w:color="auto"/>
            </w:tcBorders>
            <w:shd w:val="clear" w:color="auto" w:fill="FFFFFF"/>
          </w:tcPr>
          <w:p w:rsidR="00AB14AE" w:rsidRPr="00D10148" w:rsidRDefault="00AB14AE" w:rsidP="00F150FB">
            <w:pPr>
              <w:shd w:val="clear" w:color="auto" w:fill="FFFFFF"/>
              <w:jc w:val="center"/>
              <w:rPr>
                <w:rFonts w:ascii="Times New Roman" w:hAnsi="Times New Roman"/>
                <w:spacing w:val="-3"/>
                <w:sz w:val="24"/>
              </w:rPr>
            </w:pPr>
          </w:p>
        </w:tc>
        <w:tc>
          <w:tcPr>
            <w:tcW w:w="1738" w:type="dxa"/>
            <w:tcBorders>
              <w:top w:val="nil"/>
              <w:left w:val="single" w:sz="6" w:space="0" w:color="auto"/>
              <w:bottom w:val="single" w:sz="6" w:space="0" w:color="auto"/>
              <w:right w:val="single" w:sz="6" w:space="0" w:color="auto"/>
            </w:tcBorders>
            <w:shd w:val="clear" w:color="auto" w:fill="FFFFFF"/>
          </w:tcPr>
          <w:p w:rsidR="00AB14AE" w:rsidRPr="00D10148" w:rsidRDefault="00AB14AE" w:rsidP="00F150FB">
            <w:pPr>
              <w:shd w:val="clear" w:color="auto" w:fill="FFFFFF"/>
              <w:rPr>
                <w:rFonts w:ascii="Times New Roman" w:hAnsi="Times New Roman"/>
                <w:spacing w:val="-3"/>
                <w:sz w:val="24"/>
              </w:rPr>
            </w:pPr>
          </w:p>
        </w:tc>
        <w:tc>
          <w:tcPr>
            <w:tcW w:w="2102" w:type="dxa"/>
            <w:tcBorders>
              <w:top w:val="nil"/>
              <w:left w:val="single" w:sz="6" w:space="0" w:color="auto"/>
              <w:bottom w:val="single" w:sz="6" w:space="0" w:color="auto"/>
              <w:right w:val="single" w:sz="6" w:space="0" w:color="auto"/>
            </w:tcBorders>
            <w:shd w:val="clear" w:color="auto" w:fill="FFFFFF"/>
          </w:tcPr>
          <w:p w:rsidR="00AB14AE" w:rsidRPr="00D10148" w:rsidRDefault="00AB14AE" w:rsidP="00F150FB">
            <w:pPr>
              <w:shd w:val="clear" w:color="auto" w:fill="FFFFFF"/>
              <w:ind w:left="34"/>
              <w:rPr>
                <w:rFonts w:ascii="Times New Roman" w:hAnsi="Times New Roman"/>
                <w:spacing w:val="-3"/>
                <w:sz w:val="24"/>
              </w:rPr>
            </w:pPr>
            <w:r w:rsidRPr="00D10148">
              <w:rPr>
                <w:rFonts w:ascii="Times New Roman" w:hAnsi="Times New Roman"/>
                <w:spacing w:val="-3"/>
                <w:sz w:val="24"/>
              </w:rPr>
              <w:t>Качеству</w:t>
            </w:r>
          </w:p>
        </w:tc>
        <w:tc>
          <w:tcPr>
            <w:tcW w:w="1757" w:type="dxa"/>
            <w:tcBorders>
              <w:top w:val="nil"/>
              <w:left w:val="single" w:sz="6" w:space="0" w:color="auto"/>
              <w:bottom w:val="single" w:sz="6" w:space="0" w:color="auto"/>
              <w:right w:val="single" w:sz="6" w:space="0" w:color="auto"/>
            </w:tcBorders>
            <w:shd w:val="clear" w:color="auto" w:fill="FFFFFF"/>
          </w:tcPr>
          <w:p w:rsidR="00AB14AE" w:rsidRPr="00D10148" w:rsidRDefault="00AB14AE" w:rsidP="00F150FB">
            <w:pPr>
              <w:shd w:val="clear" w:color="auto" w:fill="FFFFFF"/>
              <w:rPr>
                <w:rFonts w:ascii="Times New Roman" w:hAnsi="Times New Roman"/>
                <w:spacing w:val="-3"/>
                <w:sz w:val="24"/>
              </w:rPr>
            </w:pPr>
          </w:p>
        </w:tc>
        <w:tc>
          <w:tcPr>
            <w:tcW w:w="2131" w:type="dxa"/>
            <w:tcBorders>
              <w:top w:val="nil"/>
              <w:left w:val="single" w:sz="6" w:space="0" w:color="auto"/>
              <w:bottom w:val="single" w:sz="6" w:space="0" w:color="auto"/>
              <w:right w:val="single" w:sz="6" w:space="0" w:color="auto"/>
            </w:tcBorders>
            <w:shd w:val="clear" w:color="auto" w:fill="FFFFFF"/>
          </w:tcPr>
          <w:p w:rsidR="00AB14AE" w:rsidRPr="00D10148" w:rsidRDefault="00AB14AE" w:rsidP="00F150FB">
            <w:pPr>
              <w:shd w:val="clear" w:color="auto" w:fill="FFFFFF"/>
              <w:rPr>
                <w:rFonts w:ascii="Times New Roman" w:hAnsi="Times New Roman"/>
                <w:spacing w:val="-3"/>
                <w:sz w:val="24"/>
              </w:rPr>
            </w:pPr>
          </w:p>
        </w:tc>
      </w:tr>
      <w:tr w:rsidR="00AB14AE" w:rsidRPr="00D10148" w:rsidTr="00F150FB">
        <w:trPr>
          <w:trHeight w:hRule="exact" w:val="317"/>
        </w:trPr>
        <w:tc>
          <w:tcPr>
            <w:tcW w:w="1207" w:type="dxa"/>
            <w:tcBorders>
              <w:top w:val="single" w:sz="6" w:space="0" w:color="auto"/>
              <w:left w:val="single" w:sz="6" w:space="0" w:color="auto"/>
              <w:bottom w:val="nil"/>
              <w:right w:val="single" w:sz="6" w:space="0" w:color="auto"/>
            </w:tcBorders>
            <w:shd w:val="clear" w:color="auto" w:fill="FFFFFF"/>
          </w:tcPr>
          <w:p w:rsidR="00AB14AE" w:rsidRPr="00D10148" w:rsidRDefault="00AB14AE" w:rsidP="00F150FB">
            <w:pPr>
              <w:shd w:val="clear" w:color="auto" w:fill="FFFFFF"/>
              <w:ind w:left="43"/>
              <w:jc w:val="center"/>
              <w:rPr>
                <w:rFonts w:ascii="Times New Roman" w:hAnsi="Times New Roman"/>
                <w:spacing w:val="-3"/>
                <w:sz w:val="24"/>
              </w:rPr>
            </w:pPr>
            <w:r w:rsidRPr="00D10148">
              <w:rPr>
                <w:rFonts w:ascii="Times New Roman" w:hAnsi="Times New Roman"/>
                <w:spacing w:val="-3"/>
                <w:sz w:val="24"/>
              </w:rPr>
              <w:t>Маркетинг</w:t>
            </w:r>
          </w:p>
        </w:tc>
        <w:tc>
          <w:tcPr>
            <w:tcW w:w="1738" w:type="dxa"/>
            <w:tcBorders>
              <w:top w:val="single" w:sz="6" w:space="0" w:color="auto"/>
              <w:left w:val="single" w:sz="6" w:space="0" w:color="auto"/>
              <w:bottom w:val="nil"/>
              <w:right w:val="single" w:sz="6" w:space="0" w:color="auto"/>
            </w:tcBorders>
            <w:shd w:val="clear" w:color="auto" w:fill="FFFFFF"/>
          </w:tcPr>
          <w:p w:rsidR="00AB14AE" w:rsidRPr="00D10148" w:rsidRDefault="00AB14AE" w:rsidP="00F150FB">
            <w:pPr>
              <w:shd w:val="clear" w:color="auto" w:fill="FFFFFF"/>
              <w:ind w:left="19"/>
              <w:rPr>
                <w:rFonts w:ascii="Times New Roman" w:hAnsi="Times New Roman"/>
                <w:spacing w:val="-3"/>
                <w:sz w:val="24"/>
              </w:rPr>
            </w:pPr>
            <w:r w:rsidRPr="00D10148">
              <w:rPr>
                <w:rFonts w:ascii="Times New Roman" w:hAnsi="Times New Roman"/>
                <w:spacing w:val="-3"/>
                <w:sz w:val="24"/>
              </w:rPr>
              <w:t>Акцент на</w:t>
            </w:r>
          </w:p>
        </w:tc>
        <w:tc>
          <w:tcPr>
            <w:tcW w:w="2102" w:type="dxa"/>
            <w:tcBorders>
              <w:top w:val="single" w:sz="6" w:space="0" w:color="auto"/>
              <w:left w:val="single" w:sz="6" w:space="0" w:color="auto"/>
              <w:bottom w:val="nil"/>
              <w:right w:val="single" w:sz="6" w:space="0" w:color="auto"/>
            </w:tcBorders>
            <w:shd w:val="clear" w:color="auto" w:fill="FFFFFF"/>
          </w:tcPr>
          <w:p w:rsidR="00AB14AE" w:rsidRPr="00D10148" w:rsidRDefault="00AB14AE" w:rsidP="00F150FB">
            <w:pPr>
              <w:shd w:val="clear" w:color="auto" w:fill="FFFFFF"/>
              <w:ind w:left="29"/>
              <w:rPr>
                <w:rFonts w:ascii="Times New Roman" w:hAnsi="Times New Roman"/>
                <w:spacing w:val="-3"/>
                <w:sz w:val="24"/>
              </w:rPr>
            </w:pPr>
            <w:r w:rsidRPr="00D10148">
              <w:rPr>
                <w:rFonts w:ascii="Times New Roman" w:hAnsi="Times New Roman"/>
                <w:spacing w:val="-3"/>
                <w:sz w:val="24"/>
              </w:rPr>
              <w:t>Создание ка-</w:t>
            </w:r>
          </w:p>
        </w:tc>
        <w:tc>
          <w:tcPr>
            <w:tcW w:w="1757" w:type="dxa"/>
            <w:tcBorders>
              <w:top w:val="single" w:sz="6" w:space="0" w:color="auto"/>
              <w:left w:val="single" w:sz="6" w:space="0" w:color="auto"/>
              <w:bottom w:val="nil"/>
              <w:right w:val="single" w:sz="6" w:space="0" w:color="auto"/>
            </w:tcBorders>
            <w:shd w:val="clear" w:color="auto" w:fill="FFFFFF"/>
          </w:tcPr>
          <w:p w:rsidR="00AB14AE" w:rsidRPr="00D10148" w:rsidRDefault="00AB14AE" w:rsidP="00F150FB">
            <w:pPr>
              <w:shd w:val="clear" w:color="auto" w:fill="FFFFFF"/>
              <w:ind w:left="38"/>
              <w:rPr>
                <w:rFonts w:ascii="Times New Roman" w:hAnsi="Times New Roman"/>
                <w:spacing w:val="-3"/>
                <w:sz w:val="24"/>
              </w:rPr>
            </w:pPr>
            <w:r w:rsidRPr="00D10148">
              <w:rPr>
                <w:rFonts w:ascii="Times New Roman" w:hAnsi="Times New Roman"/>
                <w:spacing w:val="-3"/>
                <w:sz w:val="24"/>
              </w:rPr>
              <w:t>Предложение</w:t>
            </w:r>
          </w:p>
        </w:tc>
        <w:tc>
          <w:tcPr>
            <w:tcW w:w="2131" w:type="dxa"/>
            <w:tcBorders>
              <w:top w:val="single" w:sz="6" w:space="0" w:color="auto"/>
              <w:left w:val="single" w:sz="6" w:space="0" w:color="auto"/>
              <w:bottom w:val="nil"/>
              <w:right w:val="single" w:sz="6" w:space="0" w:color="auto"/>
            </w:tcBorders>
            <w:shd w:val="clear" w:color="auto" w:fill="FFFFFF"/>
          </w:tcPr>
          <w:p w:rsidR="00AB14AE" w:rsidRPr="00D10148" w:rsidRDefault="00AB14AE" w:rsidP="00F150FB">
            <w:pPr>
              <w:shd w:val="clear" w:color="auto" w:fill="FFFFFF"/>
              <w:ind w:left="34"/>
              <w:rPr>
                <w:rFonts w:ascii="Times New Roman" w:hAnsi="Times New Roman"/>
                <w:spacing w:val="-3"/>
                <w:sz w:val="24"/>
              </w:rPr>
            </w:pPr>
            <w:r w:rsidRPr="00D10148">
              <w:rPr>
                <w:rFonts w:ascii="Times New Roman" w:hAnsi="Times New Roman"/>
                <w:spacing w:val="-3"/>
                <w:sz w:val="24"/>
              </w:rPr>
              <w:t>Увязка сфокуси-</w:t>
            </w:r>
          </w:p>
        </w:tc>
      </w:tr>
      <w:tr w:rsidR="00AB14AE" w:rsidRPr="00D10148" w:rsidTr="00F150FB">
        <w:trPr>
          <w:trHeight w:hRule="exact" w:val="278"/>
        </w:trPr>
        <w:tc>
          <w:tcPr>
            <w:tcW w:w="1207" w:type="dxa"/>
            <w:tcBorders>
              <w:top w:val="nil"/>
              <w:left w:val="single" w:sz="6" w:space="0" w:color="auto"/>
              <w:bottom w:val="nil"/>
              <w:right w:val="single" w:sz="6" w:space="0" w:color="auto"/>
            </w:tcBorders>
            <w:shd w:val="clear" w:color="auto" w:fill="FFFFFF"/>
          </w:tcPr>
          <w:p w:rsidR="00AB14AE" w:rsidRPr="00D10148" w:rsidRDefault="00AB14AE" w:rsidP="00F150FB">
            <w:pPr>
              <w:shd w:val="clear" w:color="auto" w:fill="FFFFFF"/>
              <w:jc w:val="center"/>
              <w:rPr>
                <w:rFonts w:ascii="Times New Roman" w:hAnsi="Times New Roman"/>
                <w:spacing w:val="-3"/>
                <w:sz w:val="24"/>
              </w:rPr>
            </w:pPr>
          </w:p>
        </w:tc>
        <w:tc>
          <w:tcPr>
            <w:tcW w:w="1738" w:type="dxa"/>
            <w:tcBorders>
              <w:top w:val="nil"/>
              <w:left w:val="single" w:sz="6" w:space="0" w:color="auto"/>
              <w:bottom w:val="nil"/>
              <w:right w:val="single" w:sz="6" w:space="0" w:color="auto"/>
            </w:tcBorders>
            <w:shd w:val="clear" w:color="auto" w:fill="FFFFFF"/>
          </w:tcPr>
          <w:p w:rsidR="00AB14AE" w:rsidRPr="00D10148" w:rsidRDefault="00AB14AE" w:rsidP="00F150FB">
            <w:pPr>
              <w:shd w:val="clear" w:color="auto" w:fill="FFFFFF"/>
              <w:ind w:left="24"/>
              <w:rPr>
                <w:rFonts w:ascii="Times New Roman" w:hAnsi="Times New Roman"/>
                <w:spacing w:val="-3"/>
                <w:sz w:val="24"/>
              </w:rPr>
            </w:pPr>
            <w:r w:rsidRPr="00D10148">
              <w:rPr>
                <w:rFonts w:ascii="Times New Roman" w:hAnsi="Times New Roman"/>
                <w:spacing w:val="-3"/>
                <w:sz w:val="24"/>
              </w:rPr>
              <w:t>характери-</w:t>
            </w:r>
          </w:p>
        </w:tc>
        <w:tc>
          <w:tcPr>
            <w:tcW w:w="2102" w:type="dxa"/>
            <w:tcBorders>
              <w:top w:val="nil"/>
              <w:left w:val="single" w:sz="6" w:space="0" w:color="auto"/>
              <w:bottom w:val="nil"/>
              <w:right w:val="single" w:sz="6" w:space="0" w:color="auto"/>
            </w:tcBorders>
            <w:shd w:val="clear" w:color="auto" w:fill="FFFFFF"/>
          </w:tcPr>
          <w:p w:rsidR="00AB14AE" w:rsidRPr="00D10148" w:rsidRDefault="00AB14AE" w:rsidP="00F150FB">
            <w:pPr>
              <w:shd w:val="clear" w:color="auto" w:fill="FFFFFF"/>
              <w:ind w:left="34"/>
              <w:rPr>
                <w:rFonts w:ascii="Times New Roman" w:hAnsi="Times New Roman"/>
                <w:spacing w:val="-3"/>
                <w:sz w:val="24"/>
              </w:rPr>
            </w:pPr>
            <w:r w:rsidRPr="00D10148">
              <w:rPr>
                <w:rFonts w:ascii="Times New Roman" w:hAnsi="Times New Roman"/>
                <w:spacing w:val="-3"/>
                <w:sz w:val="24"/>
              </w:rPr>
              <w:t>честв товара,за</w:t>
            </w:r>
          </w:p>
        </w:tc>
        <w:tc>
          <w:tcPr>
            <w:tcW w:w="1757" w:type="dxa"/>
            <w:tcBorders>
              <w:top w:val="nil"/>
              <w:left w:val="single" w:sz="6" w:space="0" w:color="auto"/>
              <w:bottom w:val="nil"/>
              <w:right w:val="single" w:sz="6" w:space="0" w:color="auto"/>
            </w:tcBorders>
            <w:shd w:val="clear" w:color="auto" w:fill="FFFFFF"/>
          </w:tcPr>
          <w:p w:rsidR="00AB14AE" w:rsidRPr="00D10148" w:rsidRDefault="00AB14AE" w:rsidP="00F150FB">
            <w:pPr>
              <w:shd w:val="clear" w:color="auto" w:fill="FFFFFF"/>
              <w:ind w:left="19"/>
              <w:rPr>
                <w:rFonts w:ascii="Times New Roman" w:hAnsi="Times New Roman"/>
                <w:spacing w:val="-3"/>
                <w:sz w:val="24"/>
              </w:rPr>
            </w:pPr>
            <w:r w:rsidRPr="00D10148">
              <w:rPr>
                <w:rFonts w:ascii="Times New Roman" w:hAnsi="Times New Roman"/>
                <w:spacing w:val="-3"/>
                <w:sz w:val="24"/>
              </w:rPr>
              <w:t>товаров, ана-</w:t>
            </w:r>
          </w:p>
        </w:tc>
        <w:tc>
          <w:tcPr>
            <w:tcW w:w="2131" w:type="dxa"/>
            <w:tcBorders>
              <w:top w:val="nil"/>
              <w:left w:val="single" w:sz="6" w:space="0" w:color="auto"/>
              <w:bottom w:val="nil"/>
              <w:right w:val="single" w:sz="6" w:space="0" w:color="auto"/>
            </w:tcBorders>
            <w:shd w:val="clear" w:color="auto" w:fill="FFFFFF"/>
          </w:tcPr>
          <w:p w:rsidR="00AB14AE" w:rsidRPr="00D10148" w:rsidRDefault="00AB14AE" w:rsidP="00F150FB">
            <w:pPr>
              <w:shd w:val="clear" w:color="auto" w:fill="FFFFFF"/>
              <w:ind w:left="29"/>
              <w:rPr>
                <w:rFonts w:ascii="Times New Roman" w:hAnsi="Times New Roman"/>
                <w:spacing w:val="-3"/>
                <w:sz w:val="24"/>
              </w:rPr>
            </w:pPr>
            <w:r w:rsidRPr="00D10148">
              <w:rPr>
                <w:rFonts w:ascii="Times New Roman" w:hAnsi="Times New Roman"/>
                <w:spacing w:val="-3"/>
                <w:sz w:val="24"/>
              </w:rPr>
              <w:t>рованных уни-</w:t>
            </w:r>
          </w:p>
        </w:tc>
      </w:tr>
      <w:tr w:rsidR="00AB14AE" w:rsidRPr="00D10148" w:rsidTr="00F150FB">
        <w:trPr>
          <w:trHeight w:hRule="exact" w:val="269"/>
        </w:trPr>
        <w:tc>
          <w:tcPr>
            <w:tcW w:w="1207" w:type="dxa"/>
            <w:tcBorders>
              <w:top w:val="nil"/>
              <w:left w:val="single" w:sz="6" w:space="0" w:color="auto"/>
              <w:bottom w:val="nil"/>
              <w:right w:val="single" w:sz="6" w:space="0" w:color="auto"/>
            </w:tcBorders>
            <w:shd w:val="clear" w:color="auto" w:fill="FFFFFF"/>
          </w:tcPr>
          <w:p w:rsidR="00AB14AE" w:rsidRPr="00D10148" w:rsidRDefault="00AB14AE" w:rsidP="00F150FB">
            <w:pPr>
              <w:shd w:val="clear" w:color="auto" w:fill="FFFFFF"/>
              <w:jc w:val="center"/>
              <w:rPr>
                <w:rFonts w:ascii="Times New Roman" w:hAnsi="Times New Roman"/>
                <w:spacing w:val="-3"/>
                <w:sz w:val="24"/>
              </w:rPr>
            </w:pPr>
          </w:p>
        </w:tc>
        <w:tc>
          <w:tcPr>
            <w:tcW w:w="1738" w:type="dxa"/>
            <w:tcBorders>
              <w:top w:val="nil"/>
              <w:left w:val="single" w:sz="6" w:space="0" w:color="auto"/>
              <w:bottom w:val="nil"/>
              <w:right w:val="single" w:sz="6" w:space="0" w:color="auto"/>
            </w:tcBorders>
            <w:shd w:val="clear" w:color="auto" w:fill="FFFFFF"/>
          </w:tcPr>
          <w:p w:rsidR="00AB14AE" w:rsidRPr="00D10148" w:rsidRDefault="00AB14AE" w:rsidP="00F150FB">
            <w:pPr>
              <w:shd w:val="clear" w:color="auto" w:fill="FFFFFF"/>
              <w:ind w:left="19"/>
              <w:rPr>
                <w:rFonts w:ascii="Times New Roman" w:hAnsi="Times New Roman"/>
                <w:spacing w:val="-3"/>
                <w:sz w:val="24"/>
              </w:rPr>
            </w:pPr>
            <w:r w:rsidRPr="00D10148">
              <w:rPr>
                <w:rFonts w:ascii="Times New Roman" w:hAnsi="Times New Roman"/>
                <w:spacing w:val="-3"/>
                <w:sz w:val="24"/>
              </w:rPr>
              <w:t>стики товара,</w:t>
            </w:r>
          </w:p>
        </w:tc>
        <w:tc>
          <w:tcPr>
            <w:tcW w:w="2102" w:type="dxa"/>
            <w:tcBorders>
              <w:top w:val="nil"/>
              <w:left w:val="single" w:sz="6" w:space="0" w:color="auto"/>
              <w:bottom w:val="nil"/>
              <w:right w:val="single" w:sz="6" w:space="0" w:color="auto"/>
            </w:tcBorders>
            <w:shd w:val="clear" w:color="auto" w:fill="FFFFFF"/>
          </w:tcPr>
          <w:p w:rsidR="00AB14AE" w:rsidRPr="00D10148" w:rsidRDefault="00AB14AE" w:rsidP="00F150FB">
            <w:pPr>
              <w:shd w:val="clear" w:color="auto" w:fill="FFFFFF"/>
              <w:ind w:left="29"/>
              <w:rPr>
                <w:rFonts w:ascii="Times New Roman" w:hAnsi="Times New Roman"/>
                <w:spacing w:val="-3"/>
                <w:sz w:val="24"/>
              </w:rPr>
            </w:pPr>
            <w:r w:rsidRPr="00D10148">
              <w:rPr>
                <w:rFonts w:ascii="Times New Roman" w:hAnsi="Times New Roman"/>
                <w:spacing w:val="-3"/>
                <w:sz w:val="24"/>
              </w:rPr>
              <w:t>которые покупа-</w:t>
            </w:r>
          </w:p>
        </w:tc>
        <w:tc>
          <w:tcPr>
            <w:tcW w:w="1757" w:type="dxa"/>
            <w:tcBorders>
              <w:top w:val="nil"/>
              <w:left w:val="single" w:sz="6" w:space="0" w:color="auto"/>
              <w:bottom w:val="nil"/>
              <w:right w:val="single" w:sz="6" w:space="0" w:color="auto"/>
            </w:tcBorders>
            <w:shd w:val="clear" w:color="auto" w:fill="FFFFFF"/>
          </w:tcPr>
          <w:p w:rsidR="00AB14AE" w:rsidRPr="00D10148" w:rsidRDefault="00AB14AE" w:rsidP="00F150FB">
            <w:pPr>
              <w:shd w:val="clear" w:color="auto" w:fill="FFFFFF"/>
              <w:ind w:left="14"/>
              <w:rPr>
                <w:rFonts w:ascii="Times New Roman" w:hAnsi="Times New Roman"/>
                <w:spacing w:val="-3"/>
                <w:sz w:val="24"/>
              </w:rPr>
            </w:pPr>
            <w:r w:rsidRPr="00D10148">
              <w:rPr>
                <w:rFonts w:ascii="Times New Roman" w:hAnsi="Times New Roman"/>
                <w:spacing w:val="-3"/>
                <w:sz w:val="24"/>
              </w:rPr>
              <w:t>логичных</w:t>
            </w:r>
          </w:p>
        </w:tc>
        <w:tc>
          <w:tcPr>
            <w:tcW w:w="2131" w:type="dxa"/>
            <w:tcBorders>
              <w:top w:val="nil"/>
              <w:left w:val="single" w:sz="6" w:space="0" w:color="auto"/>
              <w:bottom w:val="nil"/>
              <w:right w:val="single" w:sz="6" w:space="0" w:color="auto"/>
            </w:tcBorders>
            <w:shd w:val="clear" w:color="auto" w:fill="FFFFFF"/>
          </w:tcPr>
          <w:p w:rsidR="00AB14AE" w:rsidRPr="00D10148" w:rsidRDefault="00AB14AE" w:rsidP="00F150FB">
            <w:pPr>
              <w:shd w:val="clear" w:color="auto" w:fill="FFFFFF"/>
              <w:ind w:left="34"/>
              <w:rPr>
                <w:rFonts w:ascii="Times New Roman" w:hAnsi="Times New Roman"/>
                <w:spacing w:val="-3"/>
                <w:sz w:val="24"/>
              </w:rPr>
            </w:pPr>
            <w:r w:rsidRPr="00D10148">
              <w:rPr>
                <w:rFonts w:ascii="Times New Roman" w:hAnsi="Times New Roman"/>
                <w:spacing w:val="-3"/>
                <w:sz w:val="24"/>
              </w:rPr>
              <w:t>кальных воз-</w:t>
            </w:r>
          </w:p>
        </w:tc>
      </w:tr>
      <w:tr w:rsidR="00AB14AE" w:rsidRPr="00D10148" w:rsidTr="00F150FB">
        <w:trPr>
          <w:trHeight w:hRule="exact" w:val="259"/>
        </w:trPr>
        <w:tc>
          <w:tcPr>
            <w:tcW w:w="1207" w:type="dxa"/>
            <w:tcBorders>
              <w:top w:val="nil"/>
              <w:left w:val="single" w:sz="6" w:space="0" w:color="auto"/>
              <w:bottom w:val="nil"/>
              <w:right w:val="single" w:sz="6" w:space="0" w:color="auto"/>
            </w:tcBorders>
            <w:shd w:val="clear" w:color="auto" w:fill="FFFFFF"/>
          </w:tcPr>
          <w:p w:rsidR="00AB14AE" w:rsidRPr="00D10148" w:rsidRDefault="00AB14AE" w:rsidP="00F150FB">
            <w:pPr>
              <w:shd w:val="clear" w:color="auto" w:fill="FFFFFF"/>
              <w:jc w:val="center"/>
              <w:rPr>
                <w:rFonts w:ascii="Times New Roman" w:hAnsi="Times New Roman"/>
                <w:spacing w:val="-3"/>
                <w:sz w:val="24"/>
              </w:rPr>
            </w:pPr>
          </w:p>
        </w:tc>
        <w:tc>
          <w:tcPr>
            <w:tcW w:w="1738" w:type="dxa"/>
            <w:tcBorders>
              <w:top w:val="nil"/>
              <w:left w:val="single" w:sz="6" w:space="0" w:color="auto"/>
              <w:bottom w:val="nil"/>
              <w:right w:val="single" w:sz="6" w:space="0" w:color="auto"/>
            </w:tcBorders>
            <w:shd w:val="clear" w:color="auto" w:fill="FFFFFF"/>
          </w:tcPr>
          <w:p w:rsidR="00AB14AE" w:rsidRPr="00D10148" w:rsidRDefault="00AB14AE" w:rsidP="00F150FB">
            <w:pPr>
              <w:shd w:val="clear" w:color="auto" w:fill="FFFFFF"/>
              <w:ind w:left="29"/>
              <w:rPr>
                <w:rFonts w:ascii="Times New Roman" w:hAnsi="Times New Roman"/>
                <w:spacing w:val="-3"/>
                <w:sz w:val="24"/>
              </w:rPr>
            </w:pPr>
            <w:r w:rsidRPr="00D10148">
              <w:rPr>
                <w:rFonts w:ascii="Times New Roman" w:hAnsi="Times New Roman"/>
                <w:spacing w:val="-3"/>
                <w:sz w:val="24"/>
              </w:rPr>
              <w:t>ведущие к</w:t>
            </w:r>
          </w:p>
        </w:tc>
        <w:tc>
          <w:tcPr>
            <w:tcW w:w="2102" w:type="dxa"/>
            <w:tcBorders>
              <w:top w:val="nil"/>
              <w:left w:val="single" w:sz="6" w:space="0" w:color="auto"/>
              <w:bottom w:val="nil"/>
              <w:right w:val="single" w:sz="6" w:space="0" w:color="auto"/>
            </w:tcBorders>
            <w:shd w:val="clear" w:color="auto" w:fill="FFFFFF"/>
          </w:tcPr>
          <w:p w:rsidR="00AB14AE" w:rsidRPr="00D10148" w:rsidRDefault="00AB14AE" w:rsidP="00F150FB">
            <w:pPr>
              <w:shd w:val="clear" w:color="auto" w:fill="FFFFFF"/>
              <w:ind w:left="24"/>
              <w:rPr>
                <w:rFonts w:ascii="Times New Roman" w:hAnsi="Times New Roman"/>
                <w:spacing w:val="-3"/>
                <w:sz w:val="24"/>
              </w:rPr>
            </w:pPr>
            <w:r w:rsidRPr="00D10148">
              <w:rPr>
                <w:rFonts w:ascii="Times New Roman" w:hAnsi="Times New Roman"/>
                <w:spacing w:val="-3"/>
                <w:sz w:val="24"/>
              </w:rPr>
              <w:t>тель готов пла-</w:t>
            </w:r>
          </w:p>
        </w:tc>
        <w:tc>
          <w:tcPr>
            <w:tcW w:w="1757" w:type="dxa"/>
            <w:tcBorders>
              <w:top w:val="nil"/>
              <w:left w:val="single" w:sz="6" w:space="0" w:color="auto"/>
              <w:bottom w:val="nil"/>
              <w:right w:val="single" w:sz="6" w:space="0" w:color="auto"/>
            </w:tcBorders>
            <w:shd w:val="clear" w:color="auto" w:fill="FFFFFF"/>
          </w:tcPr>
          <w:p w:rsidR="00AB14AE" w:rsidRPr="00D10148" w:rsidRDefault="00AB14AE" w:rsidP="00F150FB">
            <w:pPr>
              <w:shd w:val="clear" w:color="auto" w:fill="FFFFFF"/>
              <w:ind w:left="24"/>
              <w:rPr>
                <w:rFonts w:ascii="Times New Roman" w:hAnsi="Times New Roman"/>
                <w:spacing w:val="-3"/>
                <w:sz w:val="24"/>
              </w:rPr>
            </w:pPr>
            <w:r w:rsidRPr="00D10148">
              <w:rPr>
                <w:rFonts w:ascii="Times New Roman" w:hAnsi="Times New Roman"/>
                <w:spacing w:val="-3"/>
                <w:sz w:val="24"/>
              </w:rPr>
              <w:t>товарам кон-</w:t>
            </w:r>
          </w:p>
        </w:tc>
        <w:tc>
          <w:tcPr>
            <w:tcW w:w="2131" w:type="dxa"/>
            <w:tcBorders>
              <w:top w:val="nil"/>
              <w:left w:val="single" w:sz="6" w:space="0" w:color="auto"/>
              <w:bottom w:val="nil"/>
              <w:right w:val="single" w:sz="6" w:space="0" w:color="auto"/>
            </w:tcBorders>
            <w:shd w:val="clear" w:color="auto" w:fill="FFFFFF"/>
          </w:tcPr>
          <w:p w:rsidR="00AB14AE" w:rsidRPr="00D10148" w:rsidRDefault="00AB14AE" w:rsidP="00F150FB">
            <w:pPr>
              <w:shd w:val="clear" w:color="auto" w:fill="FFFFFF"/>
              <w:ind w:left="38"/>
              <w:rPr>
                <w:rFonts w:ascii="Times New Roman" w:hAnsi="Times New Roman"/>
                <w:spacing w:val="-3"/>
                <w:sz w:val="24"/>
              </w:rPr>
            </w:pPr>
            <w:r w:rsidRPr="00D10148">
              <w:rPr>
                <w:rFonts w:ascii="Times New Roman" w:hAnsi="Times New Roman"/>
                <w:spacing w:val="-3"/>
                <w:sz w:val="24"/>
              </w:rPr>
              <w:t>можностей с</w:t>
            </w:r>
          </w:p>
        </w:tc>
      </w:tr>
      <w:tr w:rsidR="00AB14AE" w:rsidRPr="00D10148" w:rsidTr="00F150FB">
        <w:trPr>
          <w:trHeight w:hRule="exact" w:val="269"/>
        </w:trPr>
        <w:tc>
          <w:tcPr>
            <w:tcW w:w="1207" w:type="dxa"/>
            <w:tcBorders>
              <w:top w:val="nil"/>
              <w:left w:val="single" w:sz="6" w:space="0" w:color="auto"/>
              <w:bottom w:val="nil"/>
              <w:right w:val="single" w:sz="6" w:space="0" w:color="auto"/>
            </w:tcBorders>
            <w:shd w:val="clear" w:color="auto" w:fill="FFFFFF"/>
          </w:tcPr>
          <w:p w:rsidR="00AB14AE" w:rsidRPr="00D10148" w:rsidRDefault="00AB14AE" w:rsidP="00F150FB">
            <w:pPr>
              <w:shd w:val="clear" w:color="auto" w:fill="FFFFFF"/>
              <w:jc w:val="center"/>
              <w:rPr>
                <w:rFonts w:ascii="Times New Roman" w:hAnsi="Times New Roman"/>
                <w:spacing w:val="-3"/>
                <w:sz w:val="24"/>
              </w:rPr>
            </w:pPr>
          </w:p>
        </w:tc>
        <w:tc>
          <w:tcPr>
            <w:tcW w:w="1738" w:type="dxa"/>
            <w:tcBorders>
              <w:top w:val="nil"/>
              <w:left w:val="single" w:sz="6" w:space="0" w:color="auto"/>
              <w:bottom w:val="nil"/>
              <w:right w:val="single" w:sz="6" w:space="0" w:color="auto"/>
            </w:tcBorders>
            <w:shd w:val="clear" w:color="auto" w:fill="FFFFFF"/>
          </w:tcPr>
          <w:p w:rsidR="00AB14AE" w:rsidRPr="00D10148" w:rsidRDefault="00AB14AE" w:rsidP="00F150FB">
            <w:pPr>
              <w:shd w:val="clear" w:color="auto" w:fill="FFFFFF"/>
              <w:ind w:left="19"/>
              <w:rPr>
                <w:rFonts w:ascii="Times New Roman" w:hAnsi="Times New Roman"/>
                <w:spacing w:val="-3"/>
                <w:sz w:val="24"/>
              </w:rPr>
            </w:pPr>
            <w:r w:rsidRPr="00D10148">
              <w:rPr>
                <w:rFonts w:ascii="Times New Roman" w:hAnsi="Times New Roman"/>
                <w:spacing w:val="-3"/>
                <w:sz w:val="24"/>
              </w:rPr>
              <w:t>снижению</w:t>
            </w:r>
          </w:p>
        </w:tc>
        <w:tc>
          <w:tcPr>
            <w:tcW w:w="2102" w:type="dxa"/>
            <w:tcBorders>
              <w:top w:val="nil"/>
              <w:left w:val="single" w:sz="6" w:space="0" w:color="auto"/>
              <w:bottom w:val="nil"/>
              <w:right w:val="single" w:sz="6" w:space="0" w:color="auto"/>
            </w:tcBorders>
            <w:shd w:val="clear" w:color="auto" w:fill="FFFFFF"/>
          </w:tcPr>
          <w:p w:rsidR="00AB14AE" w:rsidRPr="00D10148" w:rsidRDefault="00AB14AE" w:rsidP="00F150FB">
            <w:pPr>
              <w:shd w:val="clear" w:color="auto" w:fill="FFFFFF"/>
              <w:ind w:left="19"/>
              <w:rPr>
                <w:rFonts w:ascii="Times New Roman" w:hAnsi="Times New Roman"/>
                <w:spacing w:val="-3"/>
                <w:sz w:val="24"/>
              </w:rPr>
            </w:pPr>
            <w:r w:rsidRPr="00D10148">
              <w:rPr>
                <w:rFonts w:ascii="Times New Roman" w:hAnsi="Times New Roman"/>
                <w:spacing w:val="-3"/>
                <w:sz w:val="24"/>
              </w:rPr>
              <w:t>тить, установле-</w:t>
            </w:r>
          </w:p>
        </w:tc>
        <w:tc>
          <w:tcPr>
            <w:tcW w:w="1757" w:type="dxa"/>
            <w:tcBorders>
              <w:top w:val="nil"/>
              <w:left w:val="single" w:sz="6" w:space="0" w:color="auto"/>
              <w:bottom w:val="nil"/>
              <w:right w:val="single" w:sz="6" w:space="0" w:color="auto"/>
            </w:tcBorders>
            <w:shd w:val="clear" w:color="auto" w:fill="FFFFFF"/>
          </w:tcPr>
          <w:p w:rsidR="00AB14AE" w:rsidRPr="00D10148" w:rsidRDefault="00AB14AE" w:rsidP="00F150FB">
            <w:pPr>
              <w:shd w:val="clear" w:color="auto" w:fill="FFFFFF"/>
              <w:ind w:left="34"/>
              <w:rPr>
                <w:rFonts w:ascii="Times New Roman" w:hAnsi="Times New Roman"/>
                <w:spacing w:val="-3"/>
                <w:sz w:val="24"/>
              </w:rPr>
            </w:pPr>
            <w:r w:rsidRPr="00D10148">
              <w:rPr>
                <w:rFonts w:ascii="Times New Roman" w:hAnsi="Times New Roman"/>
                <w:spacing w:val="-3"/>
                <w:sz w:val="24"/>
              </w:rPr>
              <w:t>курентов, по</w:t>
            </w:r>
          </w:p>
        </w:tc>
        <w:tc>
          <w:tcPr>
            <w:tcW w:w="2131" w:type="dxa"/>
            <w:tcBorders>
              <w:top w:val="nil"/>
              <w:left w:val="single" w:sz="6" w:space="0" w:color="auto"/>
              <w:bottom w:val="nil"/>
              <w:right w:val="single" w:sz="6" w:space="0" w:color="auto"/>
            </w:tcBorders>
            <w:shd w:val="clear" w:color="auto" w:fill="FFFFFF"/>
          </w:tcPr>
          <w:p w:rsidR="00AB14AE" w:rsidRPr="00D10148" w:rsidRDefault="00AB14AE" w:rsidP="00F150FB">
            <w:pPr>
              <w:shd w:val="clear" w:color="auto" w:fill="FFFFFF"/>
              <w:ind w:left="29"/>
              <w:rPr>
                <w:rFonts w:ascii="Times New Roman" w:hAnsi="Times New Roman"/>
                <w:spacing w:val="-3"/>
                <w:sz w:val="24"/>
              </w:rPr>
            </w:pPr>
            <w:r w:rsidRPr="00D10148">
              <w:rPr>
                <w:rFonts w:ascii="Times New Roman" w:hAnsi="Times New Roman"/>
                <w:spacing w:val="-3"/>
                <w:sz w:val="24"/>
              </w:rPr>
              <w:t>Удовлетворением</w:t>
            </w:r>
          </w:p>
        </w:tc>
      </w:tr>
      <w:tr w:rsidR="00AB14AE" w:rsidRPr="00D10148" w:rsidTr="00F150FB">
        <w:trPr>
          <w:trHeight w:hRule="exact" w:val="269"/>
        </w:trPr>
        <w:tc>
          <w:tcPr>
            <w:tcW w:w="1207" w:type="dxa"/>
            <w:tcBorders>
              <w:top w:val="nil"/>
              <w:left w:val="single" w:sz="6" w:space="0" w:color="auto"/>
              <w:bottom w:val="nil"/>
              <w:right w:val="single" w:sz="6" w:space="0" w:color="auto"/>
            </w:tcBorders>
            <w:shd w:val="clear" w:color="auto" w:fill="FFFFFF"/>
          </w:tcPr>
          <w:p w:rsidR="00AB14AE" w:rsidRPr="00D10148" w:rsidRDefault="00AB14AE" w:rsidP="00F150FB">
            <w:pPr>
              <w:shd w:val="clear" w:color="auto" w:fill="FFFFFF"/>
              <w:jc w:val="center"/>
              <w:rPr>
                <w:rFonts w:ascii="Times New Roman" w:hAnsi="Times New Roman"/>
                <w:spacing w:val="-3"/>
                <w:sz w:val="24"/>
              </w:rPr>
            </w:pPr>
          </w:p>
        </w:tc>
        <w:tc>
          <w:tcPr>
            <w:tcW w:w="1738" w:type="dxa"/>
            <w:tcBorders>
              <w:top w:val="nil"/>
              <w:left w:val="single" w:sz="6" w:space="0" w:color="auto"/>
              <w:bottom w:val="nil"/>
              <w:right w:val="single" w:sz="6" w:space="0" w:color="auto"/>
            </w:tcBorders>
            <w:shd w:val="clear" w:color="auto" w:fill="FFFFFF"/>
          </w:tcPr>
          <w:p w:rsidR="00AB14AE" w:rsidRPr="00D10148" w:rsidRDefault="00AB14AE" w:rsidP="00F150FB">
            <w:pPr>
              <w:shd w:val="clear" w:color="auto" w:fill="FFFFFF"/>
              <w:ind w:left="29"/>
              <w:rPr>
                <w:rFonts w:ascii="Times New Roman" w:hAnsi="Times New Roman"/>
                <w:spacing w:val="-3"/>
                <w:sz w:val="24"/>
              </w:rPr>
            </w:pPr>
            <w:r w:rsidRPr="00D10148">
              <w:rPr>
                <w:rFonts w:ascii="Times New Roman" w:hAnsi="Times New Roman"/>
                <w:spacing w:val="-3"/>
                <w:sz w:val="24"/>
              </w:rPr>
              <w:t>издержек</w:t>
            </w:r>
          </w:p>
        </w:tc>
        <w:tc>
          <w:tcPr>
            <w:tcW w:w="2102" w:type="dxa"/>
            <w:tcBorders>
              <w:top w:val="nil"/>
              <w:left w:val="single" w:sz="6" w:space="0" w:color="auto"/>
              <w:bottom w:val="nil"/>
              <w:right w:val="single" w:sz="6" w:space="0" w:color="auto"/>
            </w:tcBorders>
            <w:shd w:val="clear" w:color="auto" w:fill="FFFFFF"/>
          </w:tcPr>
          <w:p w:rsidR="00AB14AE" w:rsidRPr="00D10148" w:rsidRDefault="00AB14AE" w:rsidP="00F150FB">
            <w:pPr>
              <w:shd w:val="clear" w:color="auto" w:fill="FFFFFF"/>
              <w:ind w:left="34"/>
              <w:rPr>
                <w:rFonts w:ascii="Times New Roman" w:hAnsi="Times New Roman"/>
                <w:spacing w:val="-3"/>
                <w:sz w:val="24"/>
              </w:rPr>
            </w:pPr>
            <w:r w:rsidRPr="00D10148">
              <w:rPr>
                <w:rFonts w:ascii="Times New Roman" w:hAnsi="Times New Roman"/>
                <w:spacing w:val="-3"/>
                <w:sz w:val="24"/>
              </w:rPr>
              <w:t>ние повышенной</w:t>
            </w:r>
          </w:p>
        </w:tc>
        <w:tc>
          <w:tcPr>
            <w:tcW w:w="1757" w:type="dxa"/>
            <w:tcBorders>
              <w:top w:val="nil"/>
              <w:left w:val="single" w:sz="6" w:space="0" w:color="auto"/>
              <w:bottom w:val="nil"/>
              <w:right w:val="single" w:sz="6" w:space="0" w:color="auto"/>
            </w:tcBorders>
            <w:shd w:val="clear" w:color="auto" w:fill="FFFFFF"/>
          </w:tcPr>
          <w:p w:rsidR="00AB14AE" w:rsidRPr="00D10148" w:rsidRDefault="00AB14AE" w:rsidP="00F150FB">
            <w:pPr>
              <w:shd w:val="clear" w:color="auto" w:fill="FFFFFF"/>
              <w:ind w:left="24"/>
              <w:rPr>
                <w:rFonts w:ascii="Times New Roman" w:hAnsi="Times New Roman"/>
                <w:spacing w:val="-3"/>
                <w:sz w:val="24"/>
              </w:rPr>
            </w:pPr>
            <w:r w:rsidRPr="00D10148">
              <w:rPr>
                <w:rFonts w:ascii="Times New Roman" w:hAnsi="Times New Roman"/>
                <w:spacing w:val="-3"/>
                <w:sz w:val="24"/>
              </w:rPr>
              <w:t>Более низким</w:t>
            </w:r>
          </w:p>
        </w:tc>
        <w:tc>
          <w:tcPr>
            <w:tcW w:w="2131" w:type="dxa"/>
            <w:tcBorders>
              <w:top w:val="nil"/>
              <w:left w:val="single" w:sz="6" w:space="0" w:color="auto"/>
              <w:bottom w:val="nil"/>
              <w:right w:val="single" w:sz="6" w:space="0" w:color="auto"/>
            </w:tcBorders>
            <w:shd w:val="clear" w:color="auto" w:fill="FFFFFF"/>
          </w:tcPr>
          <w:p w:rsidR="00AB14AE" w:rsidRPr="00D10148" w:rsidRDefault="00AB14AE" w:rsidP="00F150FB">
            <w:pPr>
              <w:shd w:val="clear" w:color="auto" w:fill="FFFFFF"/>
              <w:ind w:left="29"/>
              <w:rPr>
                <w:rFonts w:ascii="Times New Roman" w:hAnsi="Times New Roman"/>
                <w:spacing w:val="-3"/>
                <w:sz w:val="24"/>
              </w:rPr>
            </w:pPr>
            <w:r w:rsidRPr="00D10148">
              <w:rPr>
                <w:rFonts w:ascii="Times New Roman" w:hAnsi="Times New Roman"/>
                <w:spacing w:val="-3"/>
                <w:sz w:val="24"/>
              </w:rPr>
              <w:t>Специфических</w:t>
            </w:r>
          </w:p>
        </w:tc>
      </w:tr>
      <w:tr w:rsidR="00AB14AE" w:rsidRPr="00D10148" w:rsidTr="00F150FB">
        <w:trPr>
          <w:trHeight w:hRule="exact" w:val="278"/>
        </w:trPr>
        <w:tc>
          <w:tcPr>
            <w:tcW w:w="1207" w:type="dxa"/>
            <w:tcBorders>
              <w:top w:val="nil"/>
              <w:left w:val="single" w:sz="6" w:space="0" w:color="auto"/>
              <w:bottom w:val="nil"/>
              <w:right w:val="single" w:sz="6" w:space="0" w:color="auto"/>
            </w:tcBorders>
            <w:shd w:val="clear" w:color="auto" w:fill="FFFFFF"/>
          </w:tcPr>
          <w:p w:rsidR="00AB14AE" w:rsidRPr="00D10148" w:rsidRDefault="00AB14AE" w:rsidP="00F150FB">
            <w:pPr>
              <w:shd w:val="clear" w:color="auto" w:fill="FFFFFF"/>
              <w:jc w:val="center"/>
              <w:rPr>
                <w:rFonts w:ascii="Times New Roman" w:hAnsi="Times New Roman"/>
                <w:spacing w:val="-3"/>
                <w:sz w:val="24"/>
              </w:rPr>
            </w:pPr>
          </w:p>
        </w:tc>
        <w:tc>
          <w:tcPr>
            <w:tcW w:w="1738" w:type="dxa"/>
            <w:tcBorders>
              <w:top w:val="nil"/>
              <w:left w:val="single" w:sz="6" w:space="0" w:color="auto"/>
              <w:bottom w:val="nil"/>
              <w:right w:val="single" w:sz="6" w:space="0" w:color="auto"/>
            </w:tcBorders>
            <w:shd w:val="clear" w:color="auto" w:fill="FFFFFF"/>
          </w:tcPr>
          <w:p w:rsidR="00AB14AE" w:rsidRPr="00D10148" w:rsidRDefault="00AB14AE" w:rsidP="00F150FB">
            <w:pPr>
              <w:shd w:val="clear" w:color="auto" w:fill="FFFFFF"/>
              <w:rPr>
                <w:rFonts w:ascii="Times New Roman" w:hAnsi="Times New Roman"/>
                <w:spacing w:val="-3"/>
                <w:sz w:val="24"/>
              </w:rPr>
            </w:pPr>
          </w:p>
        </w:tc>
        <w:tc>
          <w:tcPr>
            <w:tcW w:w="2102" w:type="dxa"/>
            <w:tcBorders>
              <w:top w:val="nil"/>
              <w:left w:val="single" w:sz="6" w:space="0" w:color="auto"/>
              <w:bottom w:val="nil"/>
              <w:right w:val="single" w:sz="6" w:space="0" w:color="auto"/>
            </w:tcBorders>
            <w:shd w:val="clear" w:color="auto" w:fill="FFFFFF"/>
          </w:tcPr>
          <w:p w:rsidR="00AB14AE" w:rsidRPr="00D10148" w:rsidRDefault="00AB14AE" w:rsidP="00F150FB">
            <w:pPr>
              <w:shd w:val="clear" w:color="auto" w:fill="FFFFFF"/>
              <w:ind w:left="34"/>
              <w:rPr>
                <w:rFonts w:ascii="Times New Roman" w:hAnsi="Times New Roman"/>
                <w:spacing w:val="-3"/>
                <w:sz w:val="24"/>
              </w:rPr>
            </w:pPr>
            <w:r w:rsidRPr="00D10148">
              <w:rPr>
                <w:rFonts w:ascii="Times New Roman" w:hAnsi="Times New Roman"/>
                <w:spacing w:val="-3"/>
                <w:sz w:val="24"/>
              </w:rPr>
              <w:t>цены,покры-</w:t>
            </w:r>
          </w:p>
        </w:tc>
        <w:tc>
          <w:tcPr>
            <w:tcW w:w="1757" w:type="dxa"/>
            <w:tcBorders>
              <w:top w:val="nil"/>
              <w:left w:val="single" w:sz="6" w:space="0" w:color="auto"/>
              <w:bottom w:val="nil"/>
              <w:right w:val="single" w:sz="6" w:space="0" w:color="auto"/>
            </w:tcBorders>
            <w:shd w:val="clear" w:color="auto" w:fill="FFFFFF"/>
          </w:tcPr>
          <w:p w:rsidR="00AB14AE" w:rsidRPr="00D10148" w:rsidRDefault="00AB14AE" w:rsidP="00F150FB">
            <w:pPr>
              <w:shd w:val="clear" w:color="auto" w:fill="FFFFFF"/>
              <w:ind w:left="34"/>
              <w:rPr>
                <w:rFonts w:ascii="Times New Roman" w:hAnsi="Times New Roman"/>
                <w:spacing w:val="-3"/>
                <w:sz w:val="24"/>
              </w:rPr>
            </w:pPr>
            <w:r w:rsidRPr="00D10148">
              <w:rPr>
                <w:rFonts w:ascii="Times New Roman" w:hAnsi="Times New Roman"/>
                <w:spacing w:val="-3"/>
                <w:sz w:val="24"/>
              </w:rPr>
              <w:t>Ценам</w:t>
            </w:r>
          </w:p>
        </w:tc>
        <w:tc>
          <w:tcPr>
            <w:tcW w:w="2131" w:type="dxa"/>
            <w:tcBorders>
              <w:top w:val="nil"/>
              <w:left w:val="single" w:sz="6" w:space="0" w:color="auto"/>
              <w:bottom w:val="nil"/>
              <w:right w:val="single" w:sz="6" w:space="0" w:color="auto"/>
            </w:tcBorders>
            <w:shd w:val="clear" w:color="auto" w:fill="FFFFFF"/>
          </w:tcPr>
          <w:p w:rsidR="00AB14AE" w:rsidRPr="00D10148" w:rsidRDefault="00AB14AE" w:rsidP="00F150FB">
            <w:pPr>
              <w:shd w:val="clear" w:color="auto" w:fill="FFFFFF"/>
              <w:ind w:left="19"/>
              <w:rPr>
                <w:rFonts w:ascii="Times New Roman" w:hAnsi="Times New Roman"/>
                <w:spacing w:val="-3"/>
                <w:sz w:val="24"/>
              </w:rPr>
            </w:pPr>
            <w:r w:rsidRPr="00D10148">
              <w:rPr>
                <w:rFonts w:ascii="Times New Roman" w:hAnsi="Times New Roman"/>
                <w:spacing w:val="-3"/>
                <w:sz w:val="24"/>
              </w:rPr>
              <w:t>требований по-</w:t>
            </w:r>
          </w:p>
        </w:tc>
      </w:tr>
      <w:tr w:rsidR="00AB14AE" w:rsidRPr="00D10148" w:rsidTr="00F150FB">
        <w:trPr>
          <w:trHeight w:hRule="exact" w:val="250"/>
        </w:trPr>
        <w:tc>
          <w:tcPr>
            <w:tcW w:w="1207" w:type="dxa"/>
            <w:tcBorders>
              <w:top w:val="nil"/>
              <w:left w:val="single" w:sz="6" w:space="0" w:color="auto"/>
              <w:bottom w:val="nil"/>
              <w:right w:val="single" w:sz="6" w:space="0" w:color="auto"/>
            </w:tcBorders>
            <w:shd w:val="clear" w:color="auto" w:fill="FFFFFF"/>
          </w:tcPr>
          <w:p w:rsidR="00AB14AE" w:rsidRPr="00D10148" w:rsidRDefault="00AB14AE" w:rsidP="00F150FB">
            <w:pPr>
              <w:shd w:val="clear" w:color="auto" w:fill="FFFFFF"/>
              <w:jc w:val="center"/>
              <w:rPr>
                <w:rFonts w:ascii="Times New Roman" w:hAnsi="Times New Roman"/>
                <w:spacing w:val="-3"/>
                <w:sz w:val="24"/>
              </w:rPr>
            </w:pPr>
          </w:p>
        </w:tc>
        <w:tc>
          <w:tcPr>
            <w:tcW w:w="1738" w:type="dxa"/>
            <w:tcBorders>
              <w:top w:val="nil"/>
              <w:left w:val="single" w:sz="6" w:space="0" w:color="auto"/>
              <w:bottom w:val="nil"/>
              <w:right w:val="single" w:sz="6" w:space="0" w:color="auto"/>
            </w:tcBorders>
            <w:shd w:val="clear" w:color="auto" w:fill="FFFFFF"/>
          </w:tcPr>
          <w:p w:rsidR="00AB14AE" w:rsidRPr="00D10148" w:rsidRDefault="00AB14AE" w:rsidP="00F150FB">
            <w:pPr>
              <w:shd w:val="clear" w:color="auto" w:fill="FFFFFF"/>
              <w:rPr>
                <w:rFonts w:ascii="Times New Roman" w:hAnsi="Times New Roman"/>
                <w:spacing w:val="-3"/>
                <w:sz w:val="24"/>
              </w:rPr>
            </w:pPr>
          </w:p>
        </w:tc>
        <w:tc>
          <w:tcPr>
            <w:tcW w:w="2102" w:type="dxa"/>
            <w:tcBorders>
              <w:top w:val="nil"/>
              <w:left w:val="single" w:sz="6" w:space="0" w:color="auto"/>
              <w:bottom w:val="nil"/>
              <w:right w:val="single" w:sz="6" w:space="0" w:color="auto"/>
            </w:tcBorders>
            <w:shd w:val="clear" w:color="auto" w:fill="FFFFFF"/>
          </w:tcPr>
          <w:p w:rsidR="00AB14AE" w:rsidRPr="00D10148" w:rsidRDefault="00AB14AE" w:rsidP="00F150FB">
            <w:pPr>
              <w:shd w:val="clear" w:color="auto" w:fill="FFFFFF"/>
              <w:ind w:left="34"/>
              <w:rPr>
                <w:rFonts w:ascii="Times New Roman" w:hAnsi="Times New Roman"/>
                <w:spacing w:val="-3"/>
                <w:sz w:val="24"/>
              </w:rPr>
            </w:pPr>
            <w:r w:rsidRPr="00D10148">
              <w:rPr>
                <w:rFonts w:ascii="Times New Roman" w:hAnsi="Times New Roman"/>
                <w:spacing w:val="-3"/>
                <w:sz w:val="24"/>
              </w:rPr>
              <w:t>вающей издерж-</w:t>
            </w:r>
          </w:p>
        </w:tc>
        <w:tc>
          <w:tcPr>
            <w:tcW w:w="1757" w:type="dxa"/>
            <w:tcBorders>
              <w:top w:val="nil"/>
              <w:left w:val="single" w:sz="6" w:space="0" w:color="auto"/>
              <w:bottom w:val="nil"/>
              <w:right w:val="single" w:sz="6" w:space="0" w:color="auto"/>
            </w:tcBorders>
            <w:shd w:val="clear" w:color="auto" w:fill="FFFFFF"/>
          </w:tcPr>
          <w:p w:rsidR="00AB14AE" w:rsidRPr="00D10148" w:rsidRDefault="00AB14AE" w:rsidP="00F150FB">
            <w:pPr>
              <w:shd w:val="clear" w:color="auto" w:fill="FFFFFF"/>
              <w:rPr>
                <w:rFonts w:ascii="Times New Roman" w:hAnsi="Times New Roman"/>
                <w:spacing w:val="-3"/>
                <w:sz w:val="24"/>
              </w:rPr>
            </w:pPr>
          </w:p>
        </w:tc>
        <w:tc>
          <w:tcPr>
            <w:tcW w:w="2131" w:type="dxa"/>
            <w:tcBorders>
              <w:top w:val="nil"/>
              <w:left w:val="single" w:sz="6" w:space="0" w:color="auto"/>
              <w:bottom w:val="nil"/>
              <w:right w:val="single" w:sz="6" w:space="0" w:color="auto"/>
            </w:tcBorders>
            <w:shd w:val="clear" w:color="auto" w:fill="FFFFFF"/>
          </w:tcPr>
          <w:p w:rsidR="00AB14AE" w:rsidRPr="00D10148" w:rsidRDefault="00AB14AE" w:rsidP="00F150FB">
            <w:pPr>
              <w:shd w:val="clear" w:color="auto" w:fill="FFFFFF"/>
              <w:ind w:left="38"/>
              <w:rPr>
                <w:rFonts w:ascii="Times New Roman" w:hAnsi="Times New Roman"/>
                <w:spacing w:val="-3"/>
                <w:sz w:val="24"/>
              </w:rPr>
            </w:pPr>
            <w:r w:rsidRPr="00D10148">
              <w:rPr>
                <w:rFonts w:ascii="Times New Roman" w:hAnsi="Times New Roman"/>
                <w:spacing w:val="-3"/>
                <w:sz w:val="24"/>
              </w:rPr>
              <w:t>Купателей</w:t>
            </w:r>
          </w:p>
        </w:tc>
      </w:tr>
      <w:tr w:rsidR="00AB14AE" w:rsidRPr="00D10148" w:rsidTr="00F150FB">
        <w:trPr>
          <w:trHeight w:hRule="exact" w:val="298"/>
        </w:trPr>
        <w:tc>
          <w:tcPr>
            <w:tcW w:w="1207" w:type="dxa"/>
            <w:tcBorders>
              <w:top w:val="nil"/>
              <w:left w:val="single" w:sz="6" w:space="0" w:color="auto"/>
              <w:bottom w:val="nil"/>
              <w:right w:val="single" w:sz="6" w:space="0" w:color="auto"/>
            </w:tcBorders>
            <w:shd w:val="clear" w:color="auto" w:fill="FFFFFF"/>
          </w:tcPr>
          <w:p w:rsidR="00AB14AE" w:rsidRPr="00D10148" w:rsidRDefault="00AB14AE" w:rsidP="00F150FB">
            <w:pPr>
              <w:shd w:val="clear" w:color="auto" w:fill="FFFFFF"/>
              <w:jc w:val="center"/>
              <w:rPr>
                <w:rFonts w:ascii="Times New Roman" w:hAnsi="Times New Roman"/>
                <w:spacing w:val="-3"/>
                <w:sz w:val="24"/>
              </w:rPr>
            </w:pPr>
          </w:p>
        </w:tc>
        <w:tc>
          <w:tcPr>
            <w:tcW w:w="1738" w:type="dxa"/>
            <w:tcBorders>
              <w:top w:val="nil"/>
              <w:left w:val="single" w:sz="6" w:space="0" w:color="auto"/>
              <w:bottom w:val="nil"/>
              <w:right w:val="single" w:sz="6" w:space="0" w:color="auto"/>
            </w:tcBorders>
            <w:shd w:val="clear" w:color="auto" w:fill="FFFFFF"/>
          </w:tcPr>
          <w:p w:rsidR="00AB14AE" w:rsidRPr="00D10148" w:rsidRDefault="00AB14AE" w:rsidP="00F150FB">
            <w:pPr>
              <w:shd w:val="clear" w:color="auto" w:fill="FFFFFF"/>
              <w:rPr>
                <w:rFonts w:ascii="Times New Roman" w:hAnsi="Times New Roman"/>
                <w:spacing w:val="-3"/>
                <w:sz w:val="24"/>
              </w:rPr>
            </w:pPr>
          </w:p>
        </w:tc>
        <w:tc>
          <w:tcPr>
            <w:tcW w:w="2102" w:type="dxa"/>
            <w:tcBorders>
              <w:top w:val="nil"/>
              <w:left w:val="single" w:sz="6" w:space="0" w:color="auto"/>
              <w:bottom w:val="nil"/>
              <w:right w:val="single" w:sz="6" w:space="0" w:color="auto"/>
            </w:tcBorders>
            <w:shd w:val="clear" w:color="auto" w:fill="FFFFFF"/>
          </w:tcPr>
          <w:p w:rsidR="00AB14AE" w:rsidRPr="00D10148" w:rsidRDefault="00AB14AE" w:rsidP="00F150FB">
            <w:pPr>
              <w:shd w:val="clear" w:color="auto" w:fill="FFFFFF"/>
              <w:ind w:left="34"/>
              <w:rPr>
                <w:rFonts w:ascii="Times New Roman" w:hAnsi="Times New Roman"/>
                <w:spacing w:val="-3"/>
                <w:sz w:val="24"/>
              </w:rPr>
            </w:pPr>
            <w:r w:rsidRPr="00D10148">
              <w:rPr>
                <w:rFonts w:ascii="Times New Roman" w:hAnsi="Times New Roman"/>
                <w:spacing w:val="-3"/>
                <w:sz w:val="24"/>
              </w:rPr>
              <w:t>ки дифферен-</w:t>
            </w:r>
          </w:p>
        </w:tc>
        <w:tc>
          <w:tcPr>
            <w:tcW w:w="1757" w:type="dxa"/>
            <w:tcBorders>
              <w:top w:val="nil"/>
              <w:left w:val="single" w:sz="6" w:space="0" w:color="auto"/>
              <w:bottom w:val="nil"/>
              <w:right w:val="single" w:sz="6" w:space="0" w:color="auto"/>
            </w:tcBorders>
            <w:shd w:val="clear" w:color="auto" w:fill="FFFFFF"/>
          </w:tcPr>
          <w:p w:rsidR="00AB14AE" w:rsidRPr="00D10148" w:rsidRDefault="00AB14AE" w:rsidP="00F150FB">
            <w:pPr>
              <w:shd w:val="clear" w:color="auto" w:fill="FFFFFF"/>
              <w:rPr>
                <w:rFonts w:ascii="Times New Roman" w:hAnsi="Times New Roman"/>
                <w:spacing w:val="-3"/>
                <w:sz w:val="24"/>
              </w:rPr>
            </w:pPr>
          </w:p>
        </w:tc>
        <w:tc>
          <w:tcPr>
            <w:tcW w:w="2131" w:type="dxa"/>
            <w:tcBorders>
              <w:top w:val="nil"/>
              <w:left w:val="single" w:sz="6" w:space="0" w:color="auto"/>
              <w:bottom w:val="nil"/>
              <w:right w:val="single" w:sz="6" w:space="0" w:color="auto"/>
            </w:tcBorders>
            <w:shd w:val="clear" w:color="auto" w:fill="FFFFFF"/>
          </w:tcPr>
          <w:p w:rsidR="00AB14AE" w:rsidRPr="00D10148" w:rsidRDefault="00AB14AE" w:rsidP="00F150FB">
            <w:pPr>
              <w:shd w:val="clear" w:color="auto" w:fill="FFFFFF"/>
              <w:rPr>
                <w:rFonts w:ascii="Times New Roman" w:hAnsi="Times New Roman"/>
                <w:spacing w:val="-3"/>
                <w:sz w:val="24"/>
              </w:rPr>
            </w:pPr>
          </w:p>
        </w:tc>
      </w:tr>
      <w:tr w:rsidR="00AB14AE" w:rsidRPr="00D10148" w:rsidTr="00F150FB">
        <w:trPr>
          <w:trHeight w:hRule="exact" w:val="240"/>
        </w:trPr>
        <w:tc>
          <w:tcPr>
            <w:tcW w:w="1207" w:type="dxa"/>
            <w:tcBorders>
              <w:top w:val="nil"/>
              <w:left w:val="single" w:sz="6" w:space="0" w:color="auto"/>
              <w:bottom w:val="single" w:sz="6" w:space="0" w:color="auto"/>
              <w:right w:val="single" w:sz="6" w:space="0" w:color="auto"/>
            </w:tcBorders>
            <w:shd w:val="clear" w:color="auto" w:fill="FFFFFF"/>
          </w:tcPr>
          <w:p w:rsidR="00AB14AE" w:rsidRPr="00D10148" w:rsidRDefault="00AB14AE" w:rsidP="00F150FB">
            <w:pPr>
              <w:shd w:val="clear" w:color="auto" w:fill="FFFFFF"/>
              <w:jc w:val="center"/>
              <w:rPr>
                <w:rFonts w:ascii="Times New Roman" w:hAnsi="Times New Roman"/>
                <w:spacing w:val="-3"/>
                <w:sz w:val="24"/>
              </w:rPr>
            </w:pPr>
          </w:p>
        </w:tc>
        <w:tc>
          <w:tcPr>
            <w:tcW w:w="1738" w:type="dxa"/>
            <w:tcBorders>
              <w:top w:val="nil"/>
              <w:left w:val="single" w:sz="6" w:space="0" w:color="auto"/>
              <w:bottom w:val="single" w:sz="6" w:space="0" w:color="auto"/>
              <w:right w:val="single" w:sz="6" w:space="0" w:color="auto"/>
            </w:tcBorders>
            <w:shd w:val="clear" w:color="auto" w:fill="FFFFFF"/>
          </w:tcPr>
          <w:p w:rsidR="00AB14AE" w:rsidRPr="00D10148" w:rsidRDefault="00AB14AE" w:rsidP="00F150FB">
            <w:pPr>
              <w:shd w:val="clear" w:color="auto" w:fill="FFFFFF"/>
              <w:rPr>
                <w:rFonts w:ascii="Times New Roman" w:hAnsi="Times New Roman"/>
                <w:spacing w:val="-3"/>
                <w:sz w:val="24"/>
              </w:rPr>
            </w:pPr>
          </w:p>
        </w:tc>
        <w:tc>
          <w:tcPr>
            <w:tcW w:w="2102" w:type="dxa"/>
            <w:tcBorders>
              <w:top w:val="nil"/>
              <w:left w:val="single" w:sz="6" w:space="0" w:color="auto"/>
              <w:bottom w:val="single" w:sz="6" w:space="0" w:color="auto"/>
              <w:right w:val="single" w:sz="6" w:space="0" w:color="auto"/>
            </w:tcBorders>
            <w:shd w:val="clear" w:color="auto" w:fill="FFFFFF"/>
          </w:tcPr>
          <w:p w:rsidR="00AB14AE" w:rsidRPr="00D10148" w:rsidRDefault="00AB14AE" w:rsidP="00F150FB">
            <w:pPr>
              <w:shd w:val="clear" w:color="auto" w:fill="FFFFFF"/>
              <w:ind w:left="29"/>
              <w:rPr>
                <w:rFonts w:ascii="Times New Roman" w:hAnsi="Times New Roman"/>
                <w:spacing w:val="-3"/>
                <w:sz w:val="24"/>
              </w:rPr>
            </w:pPr>
            <w:r w:rsidRPr="00D10148">
              <w:rPr>
                <w:rFonts w:ascii="Times New Roman" w:hAnsi="Times New Roman"/>
                <w:spacing w:val="-3"/>
                <w:sz w:val="24"/>
              </w:rPr>
              <w:t>Циации</w:t>
            </w:r>
          </w:p>
        </w:tc>
        <w:tc>
          <w:tcPr>
            <w:tcW w:w="1757" w:type="dxa"/>
            <w:tcBorders>
              <w:top w:val="nil"/>
              <w:left w:val="single" w:sz="6" w:space="0" w:color="auto"/>
              <w:bottom w:val="single" w:sz="6" w:space="0" w:color="auto"/>
              <w:right w:val="single" w:sz="6" w:space="0" w:color="auto"/>
            </w:tcBorders>
            <w:shd w:val="clear" w:color="auto" w:fill="FFFFFF"/>
          </w:tcPr>
          <w:p w:rsidR="00AB14AE" w:rsidRPr="00D10148" w:rsidRDefault="00AB14AE" w:rsidP="00F150FB">
            <w:pPr>
              <w:shd w:val="clear" w:color="auto" w:fill="FFFFFF"/>
              <w:rPr>
                <w:rFonts w:ascii="Times New Roman" w:hAnsi="Times New Roman"/>
                <w:spacing w:val="-3"/>
                <w:sz w:val="24"/>
              </w:rPr>
            </w:pPr>
          </w:p>
        </w:tc>
        <w:tc>
          <w:tcPr>
            <w:tcW w:w="2131" w:type="dxa"/>
            <w:tcBorders>
              <w:top w:val="nil"/>
              <w:left w:val="single" w:sz="6" w:space="0" w:color="auto"/>
              <w:bottom w:val="single" w:sz="6" w:space="0" w:color="auto"/>
              <w:right w:val="single" w:sz="6" w:space="0" w:color="auto"/>
            </w:tcBorders>
            <w:shd w:val="clear" w:color="auto" w:fill="FFFFFF"/>
          </w:tcPr>
          <w:p w:rsidR="00AB14AE" w:rsidRPr="00D10148" w:rsidRDefault="00AB14AE" w:rsidP="00F150FB">
            <w:pPr>
              <w:shd w:val="clear" w:color="auto" w:fill="FFFFFF"/>
              <w:rPr>
                <w:rFonts w:ascii="Times New Roman" w:hAnsi="Times New Roman"/>
                <w:spacing w:val="-3"/>
                <w:sz w:val="24"/>
              </w:rPr>
            </w:pPr>
          </w:p>
        </w:tc>
      </w:tr>
      <w:tr w:rsidR="00AB14AE" w:rsidRPr="00D10148" w:rsidTr="00F150FB">
        <w:trPr>
          <w:trHeight w:hRule="exact" w:val="298"/>
        </w:trPr>
        <w:tc>
          <w:tcPr>
            <w:tcW w:w="1207" w:type="dxa"/>
            <w:tcBorders>
              <w:top w:val="single" w:sz="6" w:space="0" w:color="auto"/>
              <w:left w:val="single" w:sz="6" w:space="0" w:color="auto"/>
              <w:bottom w:val="nil"/>
              <w:right w:val="single" w:sz="6" w:space="0" w:color="auto"/>
            </w:tcBorders>
            <w:shd w:val="clear" w:color="auto" w:fill="FFFFFF"/>
          </w:tcPr>
          <w:p w:rsidR="00AB14AE" w:rsidRPr="00D10148" w:rsidRDefault="00AB14AE" w:rsidP="00F150FB">
            <w:pPr>
              <w:shd w:val="clear" w:color="auto" w:fill="FFFFFF"/>
              <w:ind w:left="38"/>
              <w:jc w:val="center"/>
              <w:rPr>
                <w:rFonts w:ascii="Times New Roman" w:hAnsi="Times New Roman"/>
                <w:spacing w:val="-3"/>
                <w:sz w:val="24"/>
              </w:rPr>
            </w:pPr>
            <w:r w:rsidRPr="00D10148">
              <w:rPr>
                <w:rFonts w:ascii="Times New Roman" w:hAnsi="Times New Roman"/>
                <w:spacing w:val="-3"/>
                <w:sz w:val="24"/>
              </w:rPr>
              <w:t>Поддержка,</w:t>
            </w:r>
          </w:p>
        </w:tc>
        <w:tc>
          <w:tcPr>
            <w:tcW w:w="1738" w:type="dxa"/>
            <w:tcBorders>
              <w:top w:val="single" w:sz="6" w:space="0" w:color="auto"/>
              <w:left w:val="single" w:sz="6" w:space="0" w:color="auto"/>
              <w:bottom w:val="nil"/>
              <w:right w:val="single" w:sz="6" w:space="0" w:color="auto"/>
            </w:tcBorders>
            <w:shd w:val="clear" w:color="auto" w:fill="FFFFFF"/>
          </w:tcPr>
          <w:p w:rsidR="00AB14AE" w:rsidRPr="00D10148" w:rsidRDefault="00AB14AE" w:rsidP="00F150FB">
            <w:pPr>
              <w:shd w:val="clear" w:color="auto" w:fill="FFFFFF"/>
              <w:ind w:left="29"/>
              <w:rPr>
                <w:rFonts w:ascii="Times New Roman" w:hAnsi="Times New Roman"/>
                <w:spacing w:val="-3"/>
                <w:sz w:val="24"/>
              </w:rPr>
            </w:pPr>
            <w:r w:rsidRPr="00D10148">
              <w:rPr>
                <w:rFonts w:ascii="Times New Roman" w:hAnsi="Times New Roman"/>
                <w:spacing w:val="-3"/>
                <w:sz w:val="24"/>
              </w:rPr>
              <w:t>Разумные</w:t>
            </w:r>
          </w:p>
        </w:tc>
        <w:tc>
          <w:tcPr>
            <w:tcW w:w="2102" w:type="dxa"/>
            <w:tcBorders>
              <w:top w:val="single" w:sz="6" w:space="0" w:color="auto"/>
              <w:left w:val="single" w:sz="6" w:space="0" w:color="auto"/>
              <w:bottom w:val="nil"/>
              <w:right w:val="single" w:sz="6" w:space="0" w:color="auto"/>
            </w:tcBorders>
            <w:shd w:val="clear" w:color="auto" w:fill="FFFFFF"/>
          </w:tcPr>
          <w:p w:rsidR="00AB14AE" w:rsidRPr="00D10148" w:rsidRDefault="00AB14AE" w:rsidP="00F150FB">
            <w:pPr>
              <w:shd w:val="clear" w:color="auto" w:fill="FFFFFF"/>
              <w:ind w:left="38"/>
              <w:rPr>
                <w:rFonts w:ascii="Times New Roman" w:hAnsi="Times New Roman"/>
                <w:spacing w:val="-3"/>
                <w:sz w:val="24"/>
              </w:rPr>
            </w:pPr>
            <w:r w:rsidRPr="00D10148">
              <w:rPr>
                <w:rFonts w:ascii="Times New Roman" w:hAnsi="Times New Roman"/>
                <w:spacing w:val="-3"/>
                <w:sz w:val="24"/>
              </w:rPr>
              <w:t>Концентрация</w:t>
            </w:r>
          </w:p>
        </w:tc>
        <w:tc>
          <w:tcPr>
            <w:tcW w:w="1757" w:type="dxa"/>
            <w:tcBorders>
              <w:top w:val="single" w:sz="6" w:space="0" w:color="auto"/>
              <w:left w:val="single" w:sz="6" w:space="0" w:color="auto"/>
              <w:bottom w:val="nil"/>
              <w:right w:val="single" w:sz="6" w:space="0" w:color="auto"/>
            </w:tcBorders>
            <w:shd w:val="clear" w:color="auto" w:fill="FFFFFF"/>
          </w:tcPr>
          <w:p w:rsidR="00AB14AE" w:rsidRPr="00D10148" w:rsidRDefault="00AB14AE" w:rsidP="00F150FB">
            <w:pPr>
              <w:shd w:val="clear" w:color="auto" w:fill="FFFFFF"/>
              <w:ind w:left="38"/>
              <w:rPr>
                <w:rFonts w:ascii="Times New Roman" w:hAnsi="Times New Roman"/>
                <w:spacing w:val="-3"/>
                <w:sz w:val="24"/>
              </w:rPr>
            </w:pPr>
            <w:r w:rsidRPr="00D10148">
              <w:rPr>
                <w:rFonts w:ascii="Times New Roman" w:hAnsi="Times New Roman"/>
                <w:spacing w:val="-3"/>
                <w:sz w:val="24"/>
              </w:rPr>
              <w:t>Индивиду-</w:t>
            </w:r>
          </w:p>
        </w:tc>
        <w:tc>
          <w:tcPr>
            <w:tcW w:w="2131" w:type="dxa"/>
            <w:tcBorders>
              <w:top w:val="single" w:sz="6" w:space="0" w:color="auto"/>
              <w:left w:val="single" w:sz="6" w:space="0" w:color="auto"/>
              <w:bottom w:val="nil"/>
              <w:right w:val="single" w:sz="6" w:space="0" w:color="auto"/>
            </w:tcBorders>
            <w:shd w:val="clear" w:color="auto" w:fill="FFFFFF"/>
          </w:tcPr>
          <w:p w:rsidR="00AB14AE" w:rsidRPr="00D10148" w:rsidRDefault="00AB14AE" w:rsidP="00F150FB">
            <w:pPr>
              <w:shd w:val="clear" w:color="auto" w:fill="FFFFFF"/>
              <w:ind w:left="43"/>
              <w:rPr>
                <w:rFonts w:ascii="Times New Roman" w:hAnsi="Times New Roman"/>
                <w:spacing w:val="-3"/>
                <w:sz w:val="24"/>
              </w:rPr>
            </w:pPr>
            <w:r w:rsidRPr="00D10148">
              <w:rPr>
                <w:rFonts w:ascii="Times New Roman" w:hAnsi="Times New Roman"/>
                <w:spacing w:val="-3"/>
                <w:sz w:val="24"/>
              </w:rPr>
              <w:t>Поддержание</w:t>
            </w:r>
          </w:p>
        </w:tc>
      </w:tr>
      <w:tr w:rsidR="00AB14AE" w:rsidRPr="00D10148" w:rsidTr="00F150FB">
        <w:trPr>
          <w:trHeight w:hRule="exact" w:val="288"/>
        </w:trPr>
        <w:tc>
          <w:tcPr>
            <w:tcW w:w="1207" w:type="dxa"/>
            <w:tcBorders>
              <w:top w:val="nil"/>
              <w:left w:val="single" w:sz="6" w:space="0" w:color="auto"/>
              <w:bottom w:val="nil"/>
              <w:right w:val="single" w:sz="6" w:space="0" w:color="auto"/>
            </w:tcBorders>
            <w:shd w:val="clear" w:color="auto" w:fill="FFFFFF"/>
          </w:tcPr>
          <w:p w:rsidR="00AB14AE" w:rsidRPr="00D10148" w:rsidRDefault="00AB14AE" w:rsidP="00F150FB">
            <w:pPr>
              <w:shd w:val="clear" w:color="auto" w:fill="FFFFFF"/>
              <w:ind w:left="34"/>
              <w:jc w:val="center"/>
              <w:rPr>
                <w:rFonts w:ascii="Times New Roman" w:hAnsi="Times New Roman"/>
                <w:spacing w:val="-3"/>
                <w:sz w:val="24"/>
              </w:rPr>
            </w:pPr>
            <w:r w:rsidRPr="00D10148">
              <w:rPr>
                <w:rFonts w:ascii="Times New Roman" w:hAnsi="Times New Roman"/>
                <w:spacing w:val="-3"/>
                <w:sz w:val="24"/>
              </w:rPr>
              <w:t>Обеспечение</w:t>
            </w:r>
          </w:p>
        </w:tc>
        <w:tc>
          <w:tcPr>
            <w:tcW w:w="1738" w:type="dxa"/>
            <w:tcBorders>
              <w:top w:val="nil"/>
              <w:left w:val="single" w:sz="6" w:space="0" w:color="auto"/>
              <w:bottom w:val="nil"/>
              <w:right w:val="single" w:sz="6" w:space="0" w:color="auto"/>
            </w:tcBorders>
            <w:shd w:val="clear" w:color="auto" w:fill="FFFFFF"/>
          </w:tcPr>
          <w:p w:rsidR="00AB14AE" w:rsidRPr="00D10148" w:rsidRDefault="00AB14AE" w:rsidP="00F150FB">
            <w:pPr>
              <w:shd w:val="clear" w:color="auto" w:fill="FFFFFF"/>
              <w:ind w:left="24"/>
              <w:rPr>
                <w:rFonts w:ascii="Times New Roman" w:hAnsi="Times New Roman"/>
                <w:spacing w:val="-3"/>
                <w:sz w:val="24"/>
              </w:rPr>
            </w:pPr>
            <w:r w:rsidRPr="00D10148">
              <w:rPr>
                <w:rFonts w:ascii="Times New Roman" w:hAnsi="Times New Roman"/>
                <w:spacing w:val="-3"/>
                <w:sz w:val="24"/>
              </w:rPr>
              <w:t>цены (хоро-</w:t>
            </w:r>
          </w:p>
        </w:tc>
        <w:tc>
          <w:tcPr>
            <w:tcW w:w="2102" w:type="dxa"/>
            <w:tcBorders>
              <w:top w:val="nil"/>
              <w:left w:val="single" w:sz="6" w:space="0" w:color="auto"/>
              <w:bottom w:val="nil"/>
              <w:right w:val="single" w:sz="6" w:space="0" w:color="auto"/>
            </w:tcBorders>
            <w:shd w:val="clear" w:color="auto" w:fill="FFFFFF"/>
          </w:tcPr>
          <w:p w:rsidR="00AB14AE" w:rsidRPr="00D10148" w:rsidRDefault="00AB14AE" w:rsidP="00F150FB">
            <w:pPr>
              <w:shd w:val="clear" w:color="auto" w:fill="FFFFFF"/>
              <w:ind w:left="29"/>
              <w:rPr>
                <w:rFonts w:ascii="Times New Roman" w:hAnsi="Times New Roman"/>
                <w:spacing w:val="-3"/>
                <w:sz w:val="24"/>
              </w:rPr>
            </w:pPr>
            <w:r w:rsidRPr="00D10148">
              <w:rPr>
                <w:rFonts w:ascii="Times New Roman" w:hAnsi="Times New Roman"/>
                <w:spacing w:val="-3"/>
                <w:sz w:val="24"/>
              </w:rPr>
              <w:t>на нескольких</w:t>
            </w:r>
          </w:p>
        </w:tc>
        <w:tc>
          <w:tcPr>
            <w:tcW w:w="1757" w:type="dxa"/>
            <w:tcBorders>
              <w:top w:val="nil"/>
              <w:left w:val="single" w:sz="6" w:space="0" w:color="auto"/>
              <w:bottom w:val="nil"/>
              <w:right w:val="single" w:sz="6" w:space="0" w:color="auto"/>
            </w:tcBorders>
            <w:shd w:val="clear" w:color="auto" w:fill="FFFFFF"/>
          </w:tcPr>
          <w:p w:rsidR="00AB14AE" w:rsidRPr="00D10148" w:rsidRDefault="00AB14AE" w:rsidP="00F150FB">
            <w:pPr>
              <w:shd w:val="clear" w:color="auto" w:fill="FFFFFF"/>
              <w:ind w:left="29"/>
              <w:rPr>
                <w:rFonts w:ascii="Times New Roman" w:hAnsi="Times New Roman"/>
                <w:spacing w:val="-3"/>
                <w:sz w:val="24"/>
              </w:rPr>
            </w:pPr>
            <w:r w:rsidRPr="00D10148">
              <w:rPr>
                <w:rFonts w:ascii="Times New Roman" w:hAnsi="Times New Roman"/>
                <w:spacing w:val="-3"/>
                <w:sz w:val="24"/>
              </w:rPr>
              <w:t>альное</w:t>
            </w:r>
          </w:p>
        </w:tc>
        <w:tc>
          <w:tcPr>
            <w:tcW w:w="2131" w:type="dxa"/>
            <w:tcBorders>
              <w:top w:val="nil"/>
              <w:left w:val="single" w:sz="6" w:space="0" w:color="auto"/>
              <w:bottom w:val="nil"/>
              <w:right w:val="single" w:sz="6" w:space="0" w:color="auto"/>
            </w:tcBorders>
            <w:shd w:val="clear" w:color="auto" w:fill="FFFFFF"/>
          </w:tcPr>
          <w:p w:rsidR="00AB14AE" w:rsidRPr="00D10148" w:rsidRDefault="00AB14AE" w:rsidP="00F150FB">
            <w:pPr>
              <w:shd w:val="clear" w:color="auto" w:fill="FFFFFF"/>
              <w:ind w:left="29"/>
              <w:rPr>
                <w:rFonts w:ascii="Times New Roman" w:hAnsi="Times New Roman"/>
                <w:spacing w:val="-3"/>
                <w:sz w:val="24"/>
              </w:rPr>
            </w:pPr>
            <w:r w:rsidRPr="00D10148">
              <w:rPr>
                <w:rFonts w:ascii="Times New Roman" w:hAnsi="Times New Roman"/>
                <w:spacing w:val="-3"/>
                <w:sz w:val="24"/>
              </w:rPr>
              <w:t>уровня обслужи-</w:t>
            </w:r>
          </w:p>
        </w:tc>
      </w:tr>
      <w:tr w:rsidR="00AB14AE" w:rsidRPr="00D10148" w:rsidTr="00F150FB">
        <w:trPr>
          <w:trHeight w:hRule="exact" w:val="259"/>
        </w:trPr>
        <w:tc>
          <w:tcPr>
            <w:tcW w:w="1207" w:type="dxa"/>
            <w:tcBorders>
              <w:top w:val="nil"/>
              <w:left w:val="single" w:sz="6" w:space="0" w:color="auto"/>
              <w:bottom w:val="nil"/>
              <w:right w:val="single" w:sz="6" w:space="0" w:color="auto"/>
            </w:tcBorders>
            <w:shd w:val="clear" w:color="auto" w:fill="FFFFFF"/>
          </w:tcPr>
          <w:p w:rsidR="00AB14AE" w:rsidRPr="00D10148" w:rsidRDefault="00AB14AE" w:rsidP="00F150FB">
            <w:pPr>
              <w:shd w:val="clear" w:color="auto" w:fill="FFFFFF"/>
              <w:ind w:left="34"/>
              <w:jc w:val="center"/>
              <w:rPr>
                <w:rFonts w:ascii="Times New Roman" w:hAnsi="Times New Roman"/>
                <w:spacing w:val="-3"/>
                <w:sz w:val="24"/>
              </w:rPr>
            </w:pPr>
            <w:r w:rsidRPr="00D10148">
              <w:rPr>
                <w:rFonts w:ascii="Times New Roman" w:hAnsi="Times New Roman"/>
                <w:spacing w:val="-3"/>
                <w:sz w:val="24"/>
              </w:rPr>
              <w:t>Стратегии</w:t>
            </w:r>
          </w:p>
        </w:tc>
        <w:tc>
          <w:tcPr>
            <w:tcW w:w="1738" w:type="dxa"/>
            <w:tcBorders>
              <w:top w:val="nil"/>
              <w:left w:val="single" w:sz="6" w:space="0" w:color="auto"/>
              <w:bottom w:val="nil"/>
              <w:right w:val="single" w:sz="6" w:space="0" w:color="auto"/>
            </w:tcBorders>
            <w:shd w:val="clear" w:color="auto" w:fill="FFFFFF"/>
          </w:tcPr>
          <w:p w:rsidR="00AB14AE" w:rsidRPr="00D10148" w:rsidRDefault="00AB14AE" w:rsidP="00F150FB">
            <w:pPr>
              <w:shd w:val="clear" w:color="auto" w:fill="FFFFFF"/>
              <w:ind w:left="24"/>
              <w:rPr>
                <w:rFonts w:ascii="Times New Roman" w:hAnsi="Times New Roman"/>
                <w:spacing w:val="-3"/>
                <w:sz w:val="24"/>
              </w:rPr>
            </w:pPr>
            <w:r w:rsidRPr="00D10148">
              <w:rPr>
                <w:rFonts w:ascii="Times New Roman" w:hAnsi="Times New Roman"/>
                <w:spacing w:val="-3"/>
                <w:sz w:val="24"/>
              </w:rPr>
              <w:t>шая цен-</w:t>
            </w:r>
          </w:p>
        </w:tc>
        <w:tc>
          <w:tcPr>
            <w:tcW w:w="2102" w:type="dxa"/>
            <w:tcBorders>
              <w:top w:val="nil"/>
              <w:left w:val="single" w:sz="6" w:space="0" w:color="auto"/>
              <w:bottom w:val="nil"/>
              <w:right w:val="single" w:sz="6" w:space="0" w:color="auto"/>
            </w:tcBorders>
            <w:shd w:val="clear" w:color="auto" w:fill="FFFFFF"/>
          </w:tcPr>
          <w:p w:rsidR="00AB14AE" w:rsidRPr="00D10148" w:rsidRDefault="00AB14AE" w:rsidP="00F150FB">
            <w:pPr>
              <w:shd w:val="clear" w:color="auto" w:fill="FFFFFF"/>
              <w:ind w:left="29"/>
              <w:rPr>
                <w:rFonts w:ascii="Times New Roman" w:hAnsi="Times New Roman"/>
                <w:spacing w:val="-3"/>
                <w:sz w:val="24"/>
              </w:rPr>
            </w:pPr>
            <w:r w:rsidRPr="00D10148">
              <w:rPr>
                <w:rFonts w:ascii="Times New Roman" w:hAnsi="Times New Roman"/>
                <w:spacing w:val="-3"/>
                <w:sz w:val="24"/>
              </w:rPr>
              <w:t>ключевых отли-</w:t>
            </w:r>
          </w:p>
        </w:tc>
        <w:tc>
          <w:tcPr>
            <w:tcW w:w="1757" w:type="dxa"/>
            <w:tcBorders>
              <w:top w:val="nil"/>
              <w:left w:val="single" w:sz="6" w:space="0" w:color="auto"/>
              <w:bottom w:val="nil"/>
              <w:right w:val="single" w:sz="6" w:space="0" w:color="auto"/>
            </w:tcBorders>
            <w:shd w:val="clear" w:color="auto" w:fill="FFFFFF"/>
          </w:tcPr>
          <w:p w:rsidR="00AB14AE" w:rsidRPr="00D10148" w:rsidRDefault="00AB14AE" w:rsidP="00F150FB">
            <w:pPr>
              <w:shd w:val="clear" w:color="auto" w:fill="FFFFFF"/>
              <w:ind w:left="29"/>
              <w:rPr>
                <w:rFonts w:ascii="Times New Roman" w:hAnsi="Times New Roman"/>
                <w:spacing w:val="-3"/>
                <w:sz w:val="24"/>
              </w:rPr>
            </w:pPr>
            <w:r w:rsidRPr="00D10148">
              <w:rPr>
                <w:rFonts w:ascii="Times New Roman" w:hAnsi="Times New Roman"/>
                <w:spacing w:val="-3"/>
                <w:sz w:val="24"/>
              </w:rPr>
              <w:t>управление</w:t>
            </w:r>
          </w:p>
        </w:tc>
        <w:tc>
          <w:tcPr>
            <w:tcW w:w="2131" w:type="dxa"/>
            <w:tcBorders>
              <w:top w:val="nil"/>
              <w:left w:val="single" w:sz="6" w:space="0" w:color="auto"/>
              <w:bottom w:val="nil"/>
              <w:right w:val="single" w:sz="6" w:space="0" w:color="auto"/>
            </w:tcBorders>
            <w:shd w:val="clear" w:color="auto" w:fill="FFFFFF"/>
          </w:tcPr>
          <w:p w:rsidR="00AB14AE" w:rsidRPr="00D10148" w:rsidRDefault="00AB14AE" w:rsidP="00F150FB">
            <w:pPr>
              <w:shd w:val="clear" w:color="auto" w:fill="FFFFFF"/>
              <w:ind w:left="38"/>
              <w:rPr>
                <w:rFonts w:ascii="Times New Roman" w:hAnsi="Times New Roman"/>
                <w:spacing w:val="-3"/>
                <w:sz w:val="24"/>
              </w:rPr>
            </w:pPr>
            <w:r w:rsidRPr="00D10148">
              <w:rPr>
                <w:rFonts w:ascii="Times New Roman" w:hAnsi="Times New Roman"/>
                <w:spacing w:val="-3"/>
                <w:sz w:val="24"/>
              </w:rPr>
              <w:t>вания ниши вы-</w:t>
            </w:r>
          </w:p>
        </w:tc>
      </w:tr>
      <w:tr w:rsidR="00AB14AE" w:rsidRPr="00D10148" w:rsidTr="00F150FB">
        <w:trPr>
          <w:trHeight w:hRule="exact" w:val="278"/>
        </w:trPr>
        <w:tc>
          <w:tcPr>
            <w:tcW w:w="1207" w:type="dxa"/>
            <w:tcBorders>
              <w:top w:val="nil"/>
              <w:left w:val="single" w:sz="6" w:space="0" w:color="auto"/>
              <w:bottom w:val="nil"/>
              <w:right w:val="single" w:sz="6" w:space="0" w:color="auto"/>
            </w:tcBorders>
            <w:shd w:val="clear" w:color="auto" w:fill="FFFFFF"/>
          </w:tcPr>
          <w:p w:rsidR="00AB14AE" w:rsidRPr="00D10148" w:rsidRDefault="00AB14AE" w:rsidP="00F150FB">
            <w:pPr>
              <w:shd w:val="clear" w:color="auto" w:fill="FFFFFF"/>
              <w:jc w:val="center"/>
              <w:rPr>
                <w:rFonts w:ascii="Times New Roman" w:hAnsi="Times New Roman"/>
                <w:spacing w:val="-3"/>
                <w:sz w:val="24"/>
              </w:rPr>
            </w:pPr>
          </w:p>
        </w:tc>
        <w:tc>
          <w:tcPr>
            <w:tcW w:w="1738" w:type="dxa"/>
            <w:tcBorders>
              <w:top w:val="nil"/>
              <w:left w:val="single" w:sz="6" w:space="0" w:color="auto"/>
              <w:bottom w:val="nil"/>
              <w:right w:val="single" w:sz="6" w:space="0" w:color="auto"/>
            </w:tcBorders>
            <w:shd w:val="clear" w:color="auto" w:fill="FFFFFF"/>
          </w:tcPr>
          <w:p w:rsidR="00AB14AE" w:rsidRPr="00D10148" w:rsidRDefault="00AB14AE" w:rsidP="00F150FB">
            <w:pPr>
              <w:shd w:val="clear" w:color="auto" w:fill="FFFFFF"/>
              <w:ind w:left="24"/>
              <w:rPr>
                <w:rFonts w:ascii="Times New Roman" w:hAnsi="Times New Roman"/>
                <w:spacing w:val="-3"/>
                <w:sz w:val="24"/>
              </w:rPr>
            </w:pPr>
            <w:r w:rsidRPr="00D10148">
              <w:rPr>
                <w:rFonts w:ascii="Times New Roman" w:hAnsi="Times New Roman"/>
                <w:spacing w:val="-3"/>
                <w:sz w:val="24"/>
              </w:rPr>
              <w:t>ность)</w:t>
            </w:r>
          </w:p>
        </w:tc>
        <w:tc>
          <w:tcPr>
            <w:tcW w:w="2102" w:type="dxa"/>
            <w:tcBorders>
              <w:top w:val="nil"/>
              <w:left w:val="single" w:sz="6" w:space="0" w:color="auto"/>
              <w:bottom w:val="nil"/>
              <w:right w:val="single" w:sz="6" w:space="0" w:color="auto"/>
            </w:tcBorders>
            <w:shd w:val="clear" w:color="auto" w:fill="FFFFFF"/>
          </w:tcPr>
          <w:p w:rsidR="00AB14AE" w:rsidRPr="00D10148" w:rsidRDefault="00AB14AE" w:rsidP="00F150FB">
            <w:pPr>
              <w:shd w:val="clear" w:color="auto" w:fill="FFFFFF"/>
              <w:ind w:left="34"/>
              <w:rPr>
                <w:rFonts w:ascii="Times New Roman" w:hAnsi="Times New Roman"/>
                <w:spacing w:val="-3"/>
                <w:sz w:val="24"/>
              </w:rPr>
            </w:pPr>
            <w:r w:rsidRPr="00D10148">
              <w:rPr>
                <w:rFonts w:ascii="Times New Roman" w:hAnsi="Times New Roman"/>
                <w:spacing w:val="-3"/>
                <w:sz w:val="24"/>
              </w:rPr>
              <w:t>Чительных чер-</w:t>
            </w:r>
          </w:p>
        </w:tc>
        <w:tc>
          <w:tcPr>
            <w:tcW w:w="1757" w:type="dxa"/>
            <w:tcBorders>
              <w:top w:val="nil"/>
              <w:left w:val="single" w:sz="6" w:space="0" w:color="auto"/>
              <w:bottom w:val="nil"/>
              <w:right w:val="single" w:sz="6" w:space="0" w:color="auto"/>
            </w:tcBorders>
            <w:shd w:val="clear" w:color="auto" w:fill="FFFFFF"/>
          </w:tcPr>
          <w:p w:rsidR="00AB14AE" w:rsidRPr="00D10148" w:rsidRDefault="00AB14AE" w:rsidP="00F150FB">
            <w:pPr>
              <w:shd w:val="clear" w:color="auto" w:fill="FFFFFF"/>
              <w:ind w:left="34"/>
              <w:rPr>
                <w:rFonts w:ascii="Times New Roman" w:hAnsi="Times New Roman"/>
                <w:spacing w:val="-3"/>
                <w:sz w:val="24"/>
              </w:rPr>
            </w:pPr>
            <w:r w:rsidRPr="00D10148">
              <w:rPr>
                <w:rFonts w:ascii="Times New Roman" w:hAnsi="Times New Roman"/>
                <w:spacing w:val="-3"/>
                <w:sz w:val="24"/>
              </w:rPr>
              <w:t>снижением</w:t>
            </w:r>
          </w:p>
        </w:tc>
        <w:tc>
          <w:tcPr>
            <w:tcW w:w="2131" w:type="dxa"/>
            <w:tcBorders>
              <w:top w:val="nil"/>
              <w:left w:val="single" w:sz="6" w:space="0" w:color="auto"/>
              <w:bottom w:val="nil"/>
              <w:right w:val="single" w:sz="6" w:space="0" w:color="auto"/>
            </w:tcBorders>
            <w:shd w:val="clear" w:color="auto" w:fill="FFFFFF"/>
          </w:tcPr>
          <w:p w:rsidR="00AB14AE" w:rsidRPr="00D10148" w:rsidRDefault="00AB14AE" w:rsidP="00F150FB">
            <w:pPr>
              <w:shd w:val="clear" w:color="auto" w:fill="FFFFFF"/>
              <w:ind w:left="38"/>
              <w:rPr>
                <w:rFonts w:ascii="Times New Roman" w:hAnsi="Times New Roman"/>
                <w:spacing w:val="-3"/>
                <w:sz w:val="24"/>
              </w:rPr>
            </w:pPr>
            <w:r w:rsidRPr="00D10148">
              <w:rPr>
                <w:rFonts w:ascii="Times New Roman" w:hAnsi="Times New Roman"/>
                <w:spacing w:val="-3"/>
                <w:sz w:val="24"/>
              </w:rPr>
              <w:t>ше, чем у конку-</w:t>
            </w:r>
          </w:p>
        </w:tc>
      </w:tr>
      <w:tr w:rsidR="00AB14AE" w:rsidRPr="00D10148" w:rsidTr="00F150FB">
        <w:trPr>
          <w:trHeight w:hRule="exact" w:val="269"/>
        </w:trPr>
        <w:tc>
          <w:tcPr>
            <w:tcW w:w="1207" w:type="dxa"/>
            <w:tcBorders>
              <w:top w:val="nil"/>
              <w:left w:val="single" w:sz="6" w:space="0" w:color="auto"/>
              <w:bottom w:val="nil"/>
              <w:right w:val="single" w:sz="6" w:space="0" w:color="auto"/>
            </w:tcBorders>
            <w:shd w:val="clear" w:color="auto" w:fill="FFFFFF"/>
          </w:tcPr>
          <w:p w:rsidR="00AB14AE" w:rsidRPr="00D10148" w:rsidRDefault="00AB14AE" w:rsidP="00F150FB">
            <w:pPr>
              <w:shd w:val="clear" w:color="auto" w:fill="FFFFFF"/>
              <w:jc w:val="center"/>
              <w:rPr>
                <w:rFonts w:ascii="Times New Roman" w:hAnsi="Times New Roman"/>
                <w:spacing w:val="-3"/>
                <w:sz w:val="24"/>
              </w:rPr>
            </w:pPr>
          </w:p>
        </w:tc>
        <w:tc>
          <w:tcPr>
            <w:tcW w:w="1738" w:type="dxa"/>
            <w:tcBorders>
              <w:top w:val="nil"/>
              <w:left w:val="single" w:sz="6" w:space="0" w:color="auto"/>
              <w:bottom w:val="nil"/>
              <w:right w:val="single" w:sz="6" w:space="0" w:color="auto"/>
            </w:tcBorders>
            <w:shd w:val="clear" w:color="auto" w:fill="FFFFFF"/>
          </w:tcPr>
          <w:p w:rsidR="00AB14AE" w:rsidRPr="00D10148" w:rsidRDefault="00AB14AE" w:rsidP="00F150FB">
            <w:pPr>
              <w:shd w:val="clear" w:color="auto" w:fill="FFFFFF"/>
              <w:rPr>
                <w:rFonts w:ascii="Times New Roman" w:hAnsi="Times New Roman"/>
                <w:spacing w:val="-3"/>
                <w:sz w:val="24"/>
              </w:rPr>
            </w:pPr>
          </w:p>
        </w:tc>
        <w:tc>
          <w:tcPr>
            <w:tcW w:w="2102" w:type="dxa"/>
            <w:tcBorders>
              <w:top w:val="nil"/>
              <w:left w:val="single" w:sz="6" w:space="0" w:color="auto"/>
              <w:bottom w:val="nil"/>
              <w:right w:val="single" w:sz="6" w:space="0" w:color="auto"/>
            </w:tcBorders>
            <w:shd w:val="clear" w:color="auto" w:fill="FFFFFF"/>
          </w:tcPr>
          <w:p w:rsidR="00AB14AE" w:rsidRPr="00D10148" w:rsidRDefault="00AB14AE" w:rsidP="00F150FB">
            <w:pPr>
              <w:shd w:val="clear" w:color="auto" w:fill="FFFFFF"/>
              <w:ind w:left="19"/>
              <w:rPr>
                <w:rFonts w:ascii="Times New Roman" w:hAnsi="Times New Roman"/>
                <w:spacing w:val="-3"/>
                <w:sz w:val="24"/>
              </w:rPr>
            </w:pPr>
            <w:r w:rsidRPr="00D10148">
              <w:rPr>
                <w:rFonts w:ascii="Times New Roman" w:hAnsi="Times New Roman"/>
                <w:spacing w:val="-3"/>
                <w:sz w:val="24"/>
              </w:rPr>
              <w:t>тах, использова-</w:t>
            </w:r>
          </w:p>
        </w:tc>
        <w:tc>
          <w:tcPr>
            <w:tcW w:w="1757" w:type="dxa"/>
            <w:tcBorders>
              <w:top w:val="nil"/>
              <w:left w:val="single" w:sz="6" w:space="0" w:color="auto"/>
              <w:bottom w:val="nil"/>
              <w:right w:val="single" w:sz="6" w:space="0" w:color="auto"/>
            </w:tcBorders>
            <w:shd w:val="clear" w:color="auto" w:fill="FFFFFF"/>
          </w:tcPr>
          <w:p w:rsidR="00AB14AE" w:rsidRPr="00D10148" w:rsidRDefault="00AB14AE" w:rsidP="00F150FB">
            <w:pPr>
              <w:shd w:val="clear" w:color="auto" w:fill="FFFFFF"/>
              <w:ind w:left="38"/>
              <w:rPr>
                <w:rFonts w:ascii="Times New Roman" w:hAnsi="Times New Roman"/>
                <w:spacing w:val="-3"/>
                <w:sz w:val="24"/>
              </w:rPr>
            </w:pPr>
            <w:r w:rsidRPr="00D10148">
              <w:rPr>
                <w:rFonts w:ascii="Times New Roman" w:hAnsi="Times New Roman"/>
                <w:spacing w:val="-3"/>
                <w:sz w:val="24"/>
              </w:rPr>
              <w:t>издержек и</w:t>
            </w:r>
          </w:p>
        </w:tc>
        <w:tc>
          <w:tcPr>
            <w:tcW w:w="2131" w:type="dxa"/>
            <w:tcBorders>
              <w:top w:val="nil"/>
              <w:left w:val="single" w:sz="6" w:space="0" w:color="auto"/>
              <w:bottom w:val="nil"/>
              <w:right w:val="single" w:sz="6" w:space="0" w:color="auto"/>
            </w:tcBorders>
            <w:shd w:val="clear" w:color="auto" w:fill="FFFFFF"/>
          </w:tcPr>
          <w:p w:rsidR="00AB14AE" w:rsidRPr="00D10148" w:rsidRDefault="00AB14AE" w:rsidP="00F150FB">
            <w:pPr>
              <w:shd w:val="clear" w:color="auto" w:fill="FFFFFF"/>
              <w:ind w:left="34"/>
              <w:rPr>
                <w:rFonts w:ascii="Times New Roman" w:hAnsi="Times New Roman"/>
                <w:spacing w:val="-3"/>
                <w:sz w:val="24"/>
              </w:rPr>
            </w:pPr>
            <w:r w:rsidRPr="00D10148">
              <w:rPr>
                <w:rFonts w:ascii="Times New Roman" w:hAnsi="Times New Roman"/>
                <w:spacing w:val="-3"/>
                <w:sz w:val="24"/>
              </w:rPr>
              <w:t>рентов, не сни-</w:t>
            </w:r>
          </w:p>
        </w:tc>
      </w:tr>
      <w:tr w:rsidR="00AB14AE" w:rsidRPr="00D10148" w:rsidTr="00F150FB">
        <w:trPr>
          <w:trHeight w:hRule="exact" w:val="250"/>
        </w:trPr>
        <w:tc>
          <w:tcPr>
            <w:tcW w:w="1207" w:type="dxa"/>
            <w:tcBorders>
              <w:top w:val="nil"/>
              <w:left w:val="single" w:sz="6" w:space="0" w:color="auto"/>
              <w:bottom w:val="nil"/>
              <w:right w:val="single" w:sz="6" w:space="0" w:color="auto"/>
            </w:tcBorders>
            <w:shd w:val="clear" w:color="auto" w:fill="FFFFFF"/>
          </w:tcPr>
          <w:p w:rsidR="00AB14AE" w:rsidRPr="00D10148" w:rsidRDefault="00AB14AE" w:rsidP="00F150FB">
            <w:pPr>
              <w:shd w:val="clear" w:color="auto" w:fill="FFFFFF"/>
              <w:jc w:val="center"/>
              <w:rPr>
                <w:rFonts w:ascii="Times New Roman" w:hAnsi="Times New Roman"/>
                <w:spacing w:val="-3"/>
                <w:sz w:val="24"/>
              </w:rPr>
            </w:pPr>
          </w:p>
        </w:tc>
        <w:tc>
          <w:tcPr>
            <w:tcW w:w="1738" w:type="dxa"/>
            <w:tcBorders>
              <w:top w:val="nil"/>
              <w:left w:val="single" w:sz="6" w:space="0" w:color="auto"/>
              <w:bottom w:val="nil"/>
              <w:right w:val="single" w:sz="6" w:space="0" w:color="auto"/>
            </w:tcBorders>
            <w:shd w:val="clear" w:color="auto" w:fill="FFFFFF"/>
          </w:tcPr>
          <w:p w:rsidR="00AB14AE" w:rsidRPr="00D10148" w:rsidRDefault="00AB14AE" w:rsidP="00F150FB">
            <w:pPr>
              <w:shd w:val="clear" w:color="auto" w:fill="FFFFFF"/>
              <w:rPr>
                <w:rFonts w:ascii="Times New Roman" w:hAnsi="Times New Roman"/>
                <w:spacing w:val="-3"/>
                <w:sz w:val="24"/>
              </w:rPr>
            </w:pPr>
          </w:p>
        </w:tc>
        <w:tc>
          <w:tcPr>
            <w:tcW w:w="2102" w:type="dxa"/>
            <w:tcBorders>
              <w:top w:val="nil"/>
              <w:left w:val="single" w:sz="6" w:space="0" w:color="auto"/>
              <w:bottom w:val="nil"/>
              <w:right w:val="single" w:sz="6" w:space="0" w:color="auto"/>
            </w:tcBorders>
            <w:shd w:val="clear" w:color="auto" w:fill="FFFFFF"/>
          </w:tcPr>
          <w:p w:rsidR="00AB14AE" w:rsidRPr="00D10148" w:rsidRDefault="00AB14AE" w:rsidP="00F150FB">
            <w:pPr>
              <w:shd w:val="clear" w:color="auto" w:fill="FFFFFF"/>
              <w:ind w:left="29"/>
              <w:rPr>
                <w:rFonts w:ascii="Times New Roman" w:hAnsi="Times New Roman"/>
                <w:spacing w:val="-3"/>
                <w:sz w:val="24"/>
              </w:rPr>
            </w:pPr>
            <w:r w:rsidRPr="00D10148">
              <w:rPr>
                <w:rFonts w:ascii="Times New Roman" w:hAnsi="Times New Roman"/>
                <w:spacing w:val="-3"/>
                <w:sz w:val="24"/>
              </w:rPr>
              <w:t>ние их для соз-</w:t>
            </w:r>
          </w:p>
        </w:tc>
        <w:tc>
          <w:tcPr>
            <w:tcW w:w="1757" w:type="dxa"/>
            <w:tcBorders>
              <w:top w:val="nil"/>
              <w:left w:val="single" w:sz="6" w:space="0" w:color="auto"/>
              <w:bottom w:val="nil"/>
              <w:right w:val="single" w:sz="6" w:space="0" w:color="auto"/>
            </w:tcBorders>
            <w:shd w:val="clear" w:color="auto" w:fill="FFFFFF"/>
          </w:tcPr>
          <w:p w:rsidR="00AB14AE" w:rsidRPr="00D10148" w:rsidRDefault="00AB14AE" w:rsidP="00F150FB">
            <w:pPr>
              <w:shd w:val="clear" w:color="auto" w:fill="FFFFFF"/>
              <w:ind w:left="34"/>
              <w:rPr>
                <w:rFonts w:ascii="Times New Roman" w:hAnsi="Times New Roman"/>
                <w:spacing w:val="-3"/>
                <w:sz w:val="24"/>
              </w:rPr>
            </w:pPr>
            <w:r w:rsidRPr="00D10148">
              <w:rPr>
                <w:rFonts w:ascii="Times New Roman" w:hAnsi="Times New Roman"/>
                <w:spacing w:val="-3"/>
                <w:sz w:val="24"/>
              </w:rPr>
              <w:t>повышением</w:t>
            </w:r>
          </w:p>
        </w:tc>
        <w:tc>
          <w:tcPr>
            <w:tcW w:w="2131" w:type="dxa"/>
            <w:tcBorders>
              <w:top w:val="nil"/>
              <w:left w:val="single" w:sz="6" w:space="0" w:color="auto"/>
              <w:bottom w:val="nil"/>
              <w:right w:val="single" w:sz="6" w:space="0" w:color="auto"/>
            </w:tcBorders>
            <w:shd w:val="clear" w:color="auto" w:fill="FFFFFF"/>
          </w:tcPr>
          <w:p w:rsidR="00AB14AE" w:rsidRPr="00D10148" w:rsidRDefault="00AB14AE" w:rsidP="00F150FB">
            <w:pPr>
              <w:shd w:val="clear" w:color="auto" w:fill="FFFFFF"/>
              <w:ind w:left="29"/>
              <w:rPr>
                <w:rFonts w:ascii="Times New Roman" w:hAnsi="Times New Roman"/>
                <w:spacing w:val="-3"/>
                <w:sz w:val="24"/>
              </w:rPr>
            </w:pPr>
            <w:r w:rsidRPr="00D10148">
              <w:rPr>
                <w:rFonts w:ascii="Times New Roman" w:hAnsi="Times New Roman"/>
                <w:spacing w:val="-3"/>
                <w:sz w:val="24"/>
              </w:rPr>
              <w:t>жая и не распы-</w:t>
            </w:r>
          </w:p>
        </w:tc>
      </w:tr>
      <w:tr w:rsidR="00AB14AE" w:rsidRPr="00D10148" w:rsidTr="00F150FB">
        <w:trPr>
          <w:trHeight w:hRule="exact" w:val="288"/>
        </w:trPr>
        <w:tc>
          <w:tcPr>
            <w:tcW w:w="1207" w:type="dxa"/>
            <w:tcBorders>
              <w:top w:val="nil"/>
              <w:left w:val="single" w:sz="6" w:space="0" w:color="auto"/>
              <w:bottom w:val="nil"/>
              <w:right w:val="single" w:sz="6" w:space="0" w:color="auto"/>
            </w:tcBorders>
            <w:shd w:val="clear" w:color="auto" w:fill="FFFFFF"/>
          </w:tcPr>
          <w:p w:rsidR="00AB14AE" w:rsidRPr="00D10148" w:rsidRDefault="00AB14AE" w:rsidP="00F150FB">
            <w:pPr>
              <w:shd w:val="clear" w:color="auto" w:fill="FFFFFF"/>
              <w:jc w:val="center"/>
              <w:rPr>
                <w:rFonts w:ascii="Times New Roman" w:hAnsi="Times New Roman"/>
                <w:spacing w:val="-3"/>
                <w:sz w:val="24"/>
              </w:rPr>
            </w:pPr>
          </w:p>
        </w:tc>
        <w:tc>
          <w:tcPr>
            <w:tcW w:w="1738" w:type="dxa"/>
            <w:tcBorders>
              <w:top w:val="nil"/>
              <w:left w:val="single" w:sz="6" w:space="0" w:color="auto"/>
              <w:bottom w:val="nil"/>
              <w:right w:val="single" w:sz="6" w:space="0" w:color="auto"/>
            </w:tcBorders>
            <w:shd w:val="clear" w:color="auto" w:fill="FFFFFF"/>
          </w:tcPr>
          <w:p w:rsidR="00AB14AE" w:rsidRPr="00D10148" w:rsidRDefault="00AB14AE" w:rsidP="00F150FB">
            <w:pPr>
              <w:shd w:val="clear" w:color="auto" w:fill="FFFFFF"/>
              <w:rPr>
                <w:rFonts w:ascii="Times New Roman" w:hAnsi="Times New Roman"/>
                <w:spacing w:val="-3"/>
                <w:sz w:val="24"/>
              </w:rPr>
            </w:pPr>
          </w:p>
        </w:tc>
        <w:tc>
          <w:tcPr>
            <w:tcW w:w="2102" w:type="dxa"/>
            <w:tcBorders>
              <w:top w:val="nil"/>
              <w:left w:val="single" w:sz="6" w:space="0" w:color="auto"/>
              <w:bottom w:val="nil"/>
              <w:right w:val="single" w:sz="6" w:space="0" w:color="auto"/>
            </w:tcBorders>
            <w:shd w:val="clear" w:color="auto" w:fill="FFFFFF"/>
          </w:tcPr>
          <w:p w:rsidR="00AB14AE" w:rsidRPr="00D10148" w:rsidRDefault="00AB14AE" w:rsidP="00F150FB">
            <w:pPr>
              <w:shd w:val="clear" w:color="auto" w:fill="FFFFFF"/>
              <w:ind w:left="19"/>
              <w:rPr>
                <w:rFonts w:ascii="Times New Roman" w:hAnsi="Times New Roman"/>
                <w:spacing w:val="-3"/>
                <w:sz w:val="24"/>
              </w:rPr>
            </w:pPr>
            <w:r w:rsidRPr="00D10148">
              <w:rPr>
                <w:rFonts w:ascii="Times New Roman" w:hAnsi="Times New Roman"/>
                <w:spacing w:val="-3"/>
                <w:sz w:val="24"/>
              </w:rPr>
              <w:t>дания репутации</w:t>
            </w:r>
          </w:p>
        </w:tc>
        <w:tc>
          <w:tcPr>
            <w:tcW w:w="1757" w:type="dxa"/>
            <w:tcBorders>
              <w:top w:val="nil"/>
              <w:left w:val="single" w:sz="6" w:space="0" w:color="auto"/>
              <w:bottom w:val="nil"/>
              <w:right w:val="single" w:sz="6" w:space="0" w:color="auto"/>
            </w:tcBorders>
            <w:shd w:val="clear" w:color="auto" w:fill="FFFFFF"/>
          </w:tcPr>
          <w:p w:rsidR="00AB14AE" w:rsidRPr="00D10148" w:rsidRDefault="00AB14AE" w:rsidP="00F150FB">
            <w:pPr>
              <w:shd w:val="clear" w:color="auto" w:fill="FFFFFF"/>
              <w:ind w:left="38"/>
              <w:rPr>
                <w:rFonts w:ascii="Times New Roman" w:hAnsi="Times New Roman"/>
                <w:spacing w:val="-3"/>
                <w:sz w:val="24"/>
              </w:rPr>
            </w:pPr>
            <w:r w:rsidRPr="00D10148">
              <w:rPr>
                <w:rFonts w:ascii="Times New Roman" w:hAnsi="Times New Roman"/>
                <w:spacing w:val="-3"/>
                <w:sz w:val="24"/>
              </w:rPr>
              <w:t>качества про-</w:t>
            </w:r>
          </w:p>
        </w:tc>
        <w:tc>
          <w:tcPr>
            <w:tcW w:w="2131" w:type="dxa"/>
            <w:tcBorders>
              <w:top w:val="nil"/>
              <w:left w:val="single" w:sz="6" w:space="0" w:color="auto"/>
              <w:bottom w:val="nil"/>
              <w:right w:val="single" w:sz="6" w:space="0" w:color="auto"/>
            </w:tcBorders>
            <w:shd w:val="clear" w:color="auto" w:fill="FFFFFF"/>
          </w:tcPr>
          <w:p w:rsidR="00AB14AE" w:rsidRPr="00D10148" w:rsidRDefault="00AB14AE" w:rsidP="00F150FB">
            <w:pPr>
              <w:shd w:val="clear" w:color="auto" w:fill="FFFFFF"/>
              <w:ind w:left="24"/>
              <w:rPr>
                <w:rFonts w:ascii="Times New Roman" w:hAnsi="Times New Roman"/>
                <w:spacing w:val="-3"/>
                <w:sz w:val="24"/>
              </w:rPr>
            </w:pPr>
            <w:r w:rsidRPr="00D10148">
              <w:rPr>
                <w:rFonts w:ascii="Times New Roman" w:hAnsi="Times New Roman"/>
                <w:spacing w:val="-3"/>
                <w:sz w:val="24"/>
              </w:rPr>
              <w:t>ляя усилий</w:t>
            </w:r>
          </w:p>
        </w:tc>
      </w:tr>
      <w:tr w:rsidR="00AB14AE" w:rsidRPr="00D10148" w:rsidTr="00F150FB">
        <w:trPr>
          <w:trHeight w:hRule="exact" w:val="259"/>
        </w:trPr>
        <w:tc>
          <w:tcPr>
            <w:tcW w:w="1207" w:type="dxa"/>
            <w:tcBorders>
              <w:top w:val="nil"/>
              <w:left w:val="single" w:sz="6" w:space="0" w:color="auto"/>
              <w:bottom w:val="nil"/>
              <w:right w:val="single" w:sz="6" w:space="0" w:color="auto"/>
            </w:tcBorders>
            <w:shd w:val="clear" w:color="auto" w:fill="FFFFFF"/>
          </w:tcPr>
          <w:p w:rsidR="00AB14AE" w:rsidRPr="00D10148" w:rsidRDefault="00AB14AE" w:rsidP="00F150FB">
            <w:pPr>
              <w:shd w:val="clear" w:color="auto" w:fill="FFFFFF"/>
              <w:jc w:val="center"/>
              <w:rPr>
                <w:rFonts w:ascii="Times New Roman" w:hAnsi="Times New Roman"/>
                <w:spacing w:val="-3"/>
                <w:sz w:val="24"/>
              </w:rPr>
            </w:pPr>
          </w:p>
        </w:tc>
        <w:tc>
          <w:tcPr>
            <w:tcW w:w="1738" w:type="dxa"/>
            <w:tcBorders>
              <w:top w:val="nil"/>
              <w:left w:val="single" w:sz="6" w:space="0" w:color="auto"/>
              <w:bottom w:val="nil"/>
              <w:right w:val="single" w:sz="6" w:space="0" w:color="auto"/>
            </w:tcBorders>
            <w:shd w:val="clear" w:color="auto" w:fill="FFFFFF"/>
          </w:tcPr>
          <w:p w:rsidR="00AB14AE" w:rsidRPr="00D10148" w:rsidRDefault="00AB14AE" w:rsidP="00F150FB">
            <w:pPr>
              <w:shd w:val="clear" w:color="auto" w:fill="FFFFFF"/>
              <w:rPr>
                <w:rFonts w:ascii="Times New Roman" w:hAnsi="Times New Roman"/>
                <w:spacing w:val="-3"/>
                <w:sz w:val="24"/>
              </w:rPr>
            </w:pPr>
          </w:p>
        </w:tc>
        <w:tc>
          <w:tcPr>
            <w:tcW w:w="2102" w:type="dxa"/>
            <w:tcBorders>
              <w:top w:val="nil"/>
              <w:left w:val="single" w:sz="6" w:space="0" w:color="auto"/>
              <w:bottom w:val="nil"/>
              <w:right w:val="single" w:sz="6" w:space="0" w:color="auto"/>
            </w:tcBorders>
            <w:shd w:val="clear" w:color="auto" w:fill="FFFFFF"/>
          </w:tcPr>
          <w:p w:rsidR="00AB14AE" w:rsidRPr="00D10148" w:rsidRDefault="00AB14AE" w:rsidP="00F150FB">
            <w:pPr>
              <w:shd w:val="clear" w:color="auto" w:fill="FFFFFF"/>
              <w:ind w:left="34"/>
              <w:rPr>
                <w:rFonts w:ascii="Times New Roman" w:hAnsi="Times New Roman"/>
                <w:spacing w:val="-3"/>
                <w:sz w:val="24"/>
              </w:rPr>
            </w:pPr>
            <w:r w:rsidRPr="00D10148">
              <w:rPr>
                <w:rFonts w:ascii="Times New Roman" w:hAnsi="Times New Roman"/>
                <w:spacing w:val="-3"/>
                <w:sz w:val="24"/>
              </w:rPr>
              <w:t>и имиджа</w:t>
            </w:r>
          </w:p>
        </w:tc>
        <w:tc>
          <w:tcPr>
            <w:tcW w:w="1757" w:type="dxa"/>
            <w:tcBorders>
              <w:top w:val="nil"/>
              <w:left w:val="single" w:sz="6" w:space="0" w:color="auto"/>
              <w:bottom w:val="nil"/>
              <w:right w:val="single" w:sz="6" w:space="0" w:color="auto"/>
            </w:tcBorders>
            <w:shd w:val="clear" w:color="auto" w:fill="FFFFFF"/>
          </w:tcPr>
          <w:p w:rsidR="00AB14AE" w:rsidRPr="00D10148" w:rsidRDefault="00AB14AE" w:rsidP="00F150FB">
            <w:pPr>
              <w:shd w:val="clear" w:color="auto" w:fill="FFFFFF"/>
              <w:ind w:left="24"/>
              <w:rPr>
                <w:rFonts w:ascii="Times New Roman" w:hAnsi="Times New Roman"/>
                <w:spacing w:val="-3"/>
                <w:sz w:val="24"/>
              </w:rPr>
            </w:pPr>
            <w:r w:rsidRPr="00D10148">
              <w:rPr>
                <w:rFonts w:ascii="Times New Roman" w:hAnsi="Times New Roman"/>
                <w:spacing w:val="-3"/>
                <w:sz w:val="24"/>
              </w:rPr>
              <w:t>дукта одно-</w:t>
            </w:r>
          </w:p>
        </w:tc>
        <w:tc>
          <w:tcPr>
            <w:tcW w:w="2131" w:type="dxa"/>
            <w:tcBorders>
              <w:top w:val="nil"/>
              <w:left w:val="single" w:sz="6" w:space="0" w:color="auto"/>
              <w:bottom w:val="nil"/>
              <w:right w:val="single" w:sz="6" w:space="0" w:color="auto"/>
            </w:tcBorders>
            <w:shd w:val="clear" w:color="auto" w:fill="FFFFFF"/>
          </w:tcPr>
          <w:p w:rsidR="00AB14AE" w:rsidRPr="00D10148" w:rsidRDefault="00AB14AE" w:rsidP="00F150FB">
            <w:pPr>
              <w:shd w:val="clear" w:color="auto" w:fill="FFFFFF"/>
              <w:rPr>
                <w:rFonts w:ascii="Times New Roman" w:hAnsi="Times New Roman"/>
                <w:spacing w:val="-3"/>
                <w:sz w:val="24"/>
              </w:rPr>
            </w:pPr>
          </w:p>
        </w:tc>
      </w:tr>
      <w:tr w:rsidR="00AB14AE" w:rsidRPr="00D10148" w:rsidTr="00F150FB">
        <w:trPr>
          <w:trHeight w:hRule="exact" w:val="269"/>
        </w:trPr>
        <w:tc>
          <w:tcPr>
            <w:tcW w:w="1207" w:type="dxa"/>
            <w:tcBorders>
              <w:top w:val="nil"/>
              <w:left w:val="single" w:sz="6" w:space="0" w:color="auto"/>
              <w:bottom w:val="single" w:sz="6" w:space="0" w:color="auto"/>
              <w:right w:val="single" w:sz="6" w:space="0" w:color="auto"/>
            </w:tcBorders>
            <w:shd w:val="clear" w:color="auto" w:fill="FFFFFF"/>
          </w:tcPr>
          <w:p w:rsidR="00AB14AE" w:rsidRPr="00D10148" w:rsidRDefault="00AB14AE" w:rsidP="00F150FB">
            <w:pPr>
              <w:shd w:val="clear" w:color="auto" w:fill="FFFFFF"/>
              <w:jc w:val="center"/>
              <w:rPr>
                <w:rFonts w:ascii="Times New Roman" w:hAnsi="Times New Roman"/>
                <w:spacing w:val="-3"/>
                <w:sz w:val="24"/>
              </w:rPr>
            </w:pPr>
          </w:p>
        </w:tc>
        <w:tc>
          <w:tcPr>
            <w:tcW w:w="1738" w:type="dxa"/>
            <w:tcBorders>
              <w:top w:val="nil"/>
              <w:left w:val="single" w:sz="6" w:space="0" w:color="auto"/>
              <w:bottom w:val="single" w:sz="6" w:space="0" w:color="auto"/>
              <w:right w:val="single" w:sz="6" w:space="0" w:color="auto"/>
            </w:tcBorders>
            <w:shd w:val="clear" w:color="auto" w:fill="FFFFFF"/>
          </w:tcPr>
          <w:p w:rsidR="00AB14AE" w:rsidRPr="00D10148" w:rsidRDefault="00AB14AE" w:rsidP="00F150FB">
            <w:pPr>
              <w:shd w:val="clear" w:color="auto" w:fill="FFFFFF"/>
              <w:rPr>
                <w:rFonts w:ascii="Times New Roman" w:hAnsi="Times New Roman"/>
                <w:spacing w:val="-3"/>
                <w:sz w:val="24"/>
              </w:rPr>
            </w:pPr>
          </w:p>
        </w:tc>
        <w:tc>
          <w:tcPr>
            <w:tcW w:w="2102" w:type="dxa"/>
            <w:tcBorders>
              <w:top w:val="nil"/>
              <w:left w:val="single" w:sz="6" w:space="0" w:color="auto"/>
              <w:bottom w:val="single" w:sz="6" w:space="0" w:color="auto"/>
              <w:right w:val="single" w:sz="6" w:space="0" w:color="auto"/>
            </w:tcBorders>
            <w:shd w:val="clear" w:color="auto" w:fill="FFFFFF"/>
          </w:tcPr>
          <w:p w:rsidR="00AB14AE" w:rsidRPr="00D10148" w:rsidRDefault="00AB14AE" w:rsidP="00F150FB">
            <w:pPr>
              <w:shd w:val="clear" w:color="auto" w:fill="FFFFFF"/>
              <w:rPr>
                <w:rFonts w:ascii="Times New Roman" w:hAnsi="Times New Roman"/>
                <w:spacing w:val="-3"/>
                <w:sz w:val="24"/>
              </w:rPr>
            </w:pPr>
          </w:p>
        </w:tc>
        <w:tc>
          <w:tcPr>
            <w:tcW w:w="1757" w:type="dxa"/>
            <w:tcBorders>
              <w:top w:val="nil"/>
              <w:left w:val="single" w:sz="6" w:space="0" w:color="auto"/>
              <w:bottom w:val="single" w:sz="6" w:space="0" w:color="auto"/>
              <w:right w:val="single" w:sz="6" w:space="0" w:color="auto"/>
            </w:tcBorders>
            <w:shd w:val="clear" w:color="auto" w:fill="FFFFFF"/>
          </w:tcPr>
          <w:p w:rsidR="00AB14AE" w:rsidRPr="00D10148" w:rsidRDefault="00AB14AE" w:rsidP="00F150FB">
            <w:pPr>
              <w:shd w:val="clear" w:color="auto" w:fill="FFFFFF"/>
              <w:ind w:left="38"/>
              <w:rPr>
                <w:rFonts w:ascii="Times New Roman" w:hAnsi="Times New Roman"/>
                <w:spacing w:val="-3"/>
                <w:sz w:val="24"/>
              </w:rPr>
            </w:pPr>
            <w:r w:rsidRPr="00D10148">
              <w:rPr>
                <w:rFonts w:ascii="Times New Roman" w:hAnsi="Times New Roman"/>
                <w:spacing w:val="-3"/>
                <w:sz w:val="24"/>
              </w:rPr>
              <w:t>временно</w:t>
            </w:r>
          </w:p>
        </w:tc>
        <w:tc>
          <w:tcPr>
            <w:tcW w:w="2131" w:type="dxa"/>
            <w:tcBorders>
              <w:top w:val="nil"/>
              <w:left w:val="single" w:sz="6" w:space="0" w:color="auto"/>
              <w:bottom w:val="single" w:sz="6" w:space="0" w:color="auto"/>
              <w:right w:val="single" w:sz="6" w:space="0" w:color="auto"/>
            </w:tcBorders>
            <w:shd w:val="clear" w:color="auto" w:fill="FFFFFF"/>
          </w:tcPr>
          <w:p w:rsidR="00AB14AE" w:rsidRPr="00D10148" w:rsidRDefault="00AB14AE" w:rsidP="00F150FB">
            <w:pPr>
              <w:shd w:val="clear" w:color="auto" w:fill="FFFFFF"/>
              <w:rPr>
                <w:rFonts w:ascii="Times New Roman" w:hAnsi="Times New Roman"/>
                <w:spacing w:val="-3"/>
                <w:sz w:val="24"/>
              </w:rPr>
            </w:pPr>
          </w:p>
        </w:tc>
      </w:tr>
    </w:tbl>
    <w:p w:rsidR="00AB14AE" w:rsidRPr="00D10148" w:rsidRDefault="00AB14AE" w:rsidP="00AB14AE">
      <w:pPr>
        <w:shd w:val="clear" w:color="auto" w:fill="FFFFFF"/>
        <w:jc w:val="both"/>
        <w:rPr>
          <w:rFonts w:ascii="Times New Roman" w:hAnsi="Times New Roman"/>
          <w:spacing w:val="-3"/>
          <w:sz w:val="24"/>
        </w:rPr>
      </w:pPr>
    </w:p>
    <w:p w:rsidR="00AB14AE" w:rsidRPr="00D10148" w:rsidRDefault="00AB14AE" w:rsidP="00AB14AE">
      <w:pPr>
        <w:shd w:val="clear" w:color="auto" w:fill="FFFFFF"/>
        <w:jc w:val="both"/>
        <w:rPr>
          <w:rFonts w:ascii="Times New Roman" w:hAnsi="Times New Roman"/>
          <w:spacing w:val="-3"/>
          <w:sz w:val="24"/>
        </w:rPr>
      </w:pPr>
      <w:r w:rsidRPr="00D10148">
        <w:rPr>
          <w:rFonts w:ascii="Times New Roman" w:hAnsi="Times New Roman"/>
          <w:spacing w:val="-3"/>
          <w:sz w:val="24"/>
        </w:rPr>
        <w:t xml:space="preserve">       Сравнительный анализ основных конкурентных стратегий представлен на таблице 10. Как видно из рис. 10, указанные выше признаки (цель деятельности и тип конкурентного преимущества) дают возможность построить матрицу, содержащую четыре элемента, соответствующие четырем из пяти вышеназванных стратегий. Кроме этих четырех стратегий (1-я, 2-я, 4-я и 5-я) на схеме выделена стратегия оптимальных издержек, которая ориентируется одновременно на сочетание низких издержек и широкой дифференциации.</w:t>
      </w:r>
    </w:p>
    <w:p w:rsidR="00AB14AE" w:rsidRPr="00D10148" w:rsidRDefault="00AB14AE" w:rsidP="00AB14AE">
      <w:pPr>
        <w:widowControl w:val="0"/>
        <w:shd w:val="clear" w:color="auto" w:fill="FFFFFF"/>
        <w:tabs>
          <w:tab w:val="left" w:pos="1013"/>
        </w:tabs>
        <w:autoSpaceDE w:val="0"/>
        <w:autoSpaceDN w:val="0"/>
        <w:adjustRightInd w:val="0"/>
        <w:jc w:val="both"/>
        <w:rPr>
          <w:rFonts w:ascii="Times New Roman" w:hAnsi="Times New Roman"/>
          <w:spacing w:val="-3"/>
          <w:sz w:val="24"/>
        </w:rPr>
      </w:pPr>
      <w:r w:rsidRPr="00D10148">
        <w:rPr>
          <w:rFonts w:ascii="Times New Roman" w:hAnsi="Times New Roman"/>
          <w:b/>
          <w:spacing w:val="-3"/>
          <w:sz w:val="24"/>
        </w:rPr>
        <w:t xml:space="preserve">Оценка приемлемости риска стратегии </w:t>
      </w:r>
      <w:r w:rsidRPr="00D10148">
        <w:rPr>
          <w:rFonts w:ascii="Times New Roman" w:hAnsi="Times New Roman"/>
          <w:spacing w:val="-3"/>
          <w:sz w:val="24"/>
        </w:rPr>
        <w:t>- это составная часть оценки выбранной стратегии, которая кроме оценки риска включает выяснение того, приведет ли выбранная стратегия к достижению фирмой своих целей, а также оценку соответствия выбранной стратегии состоянию и требованиям окружения и оценку соответствия выбранной стратегии потенциалу и возможностям фирмы.</w:t>
      </w:r>
    </w:p>
    <w:p w:rsidR="00AB14AE" w:rsidRPr="00D10148" w:rsidRDefault="00AB14AE" w:rsidP="00AB14AE">
      <w:pPr>
        <w:pStyle w:val="a3"/>
        <w:shd w:val="clear" w:color="auto" w:fill="FFFFFF"/>
        <w:spacing w:before="0" w:beforeAutospacing="0" w:after="0" w:afterAutospacing="0"/>
      </w:pPr>
      <w:r w:rsidRPr="00D10148">
        <w:rPr>
          <w:spacing w:val="-3"/>
        </w:rPr>
        <w:t>.</w:t>
      </w:r>
      <w:r w:rsidRPr="00D10148">
        <w:rPr>
          <w:b/>
          <w:bCs/>
        </w:rPr>
        <w:t xml:space="preserve"> PEST-анализ</w:t>
      </w:r>
      <w:r w:rsidRPr="00D10148">
        <w:rPr>
          <w:rStyle w:val="apple-converted-space"/>
        </w:rPr>
        <w:t> </w:t>
      </w:r>
      <w:r w:rsidRPr="00D10148">
        <w:t>(иногда обозначают как</w:t>
      </w:r>
      <w:r w:rsidRPr="00D10148">
        <w:rPr>
          <w:rStyle w:val="apple-converted-space"/>
        </w:rPr>
        <w:t> </w:t>
      </w:r>
      <w:r w:rsidRPr="00D10148">
        <w:rPr>
          <w:b/>
          <w:bCs/>
        </w:rPr>
        <w:t>STEP</w:t>
      </w:r>
      <w:r w:rsidRPr="00D10148">
        <w:t>) — это</w:t>
      </w:r>
      <w:r w:rsidRPr="00D10148">
        <w:rPr>
          <w:rStyle w:val="apple-converted-space"/>
        </w:rPr>
        <w:t> </w:t>
      </w:r>
      <w:hyperlink r:id="rId5" w:tooltip="Маркетинг" w:history="1">
        <w:r w:rsidRPr="00D10148">
          <w:rPr>
            <w:rStyle w:val="a4"/>
          </w:rPr>
          <w:t>маркетинговый</w:t>
        </w:r>
      </w:hyperlink>
      <w:r w:rsidRPr="00D10148">
        <w:rPr>
          <w:rStyle w:val="apple-converted-space"/>
        </w:rPr>
        <w:t> </w:t>
      </w:r>
      <w:r w:rsidRPr="00D10148">
        <w:t>инструмент, предназначенный для выявления политических (</w:t>
      </w:r>
      <w:r w:rsidRPr="00D10148">
        <w:rPr>
          <w:b/>
          <w:bCs/>
        </w:rPr>
        <w:t>P</w:t>
      </w:r>
      <w:r w:rsidRPr="00D10148">
        <w:t>olitical), экономических (</w:t>
      </w:r>
      <w:r w:rsidRPr="00D10148">
        <w:rPr>
          <w:b/>
          <w:bCs/>
        </w:rPr>
        <w:t>E</w:t>
      </w:r>
      <w:r w:rsidRPr="00D10148">
        <w:t>conomic), социальных (</w:t>
      </w:r>
      <w:r w:rsidRPr="00D10148">
        <w:rPr>
          <w:b/>
          <w:bCs/>
        </w:rPr>
        <w:t>S</w:t>
      </w:r>
      <w:r w:rsidRPr="00D10148">
        <w:t>ocial) и технологических (</w:t>
      </w:r>
      <w:r w:rsidRPr="00D10148">
        <w:rPr>
          <w:b/>
          <w:bCs/>
        </w:rPr>
        <w:t>T</w:t>
      </w:r>
      <w:r w:rsidRPr="00D10148">
        <w:t>echnological) аспектов внешней среды, которые влияют на бизнес компании.</w:t>
      </w:r>
    </w:p>
    <w:p w:rsidR="00AB14AE" w:rsidRPr="00D10148" w:rsidRDefault="00AB14AE" w:rsidP="00AB14AE">
      <w:pPr>
        <w:pStyle w:val="a3"/>
        <w:shd w:val="clear" w:color="auto" w:fill="FFFFFF"/>
        <w:spacing w:before="0" w:beforeAutospacing="0" w:after="0" w:afterAutospacing="0"/>
        <w:jc w:val="both"/>
      </w:pPr>
      <w:hyperlink r:id="rId6" w:tooltip="Политика" w:history="1">
        <w:r w:rsidRPr="00D10148">
          <w:rPr>
            <w:rStyle w:val="a4"/>
          </w:rPr>
          <w:t>Политика</w:t>
        </w:r>
      </w:hyperlink>
      <w:r w:rsidRPr="00D10148">
        <w:rPr>
          <w:rStyle w:val="apple-converted-space"/>
        </w:rPr>
        <w:t> </w:t>
      </w:r>
      <w:r w:rsidRPr="00D10148">
        <w:t>изучается потому, что она регулирует власть, которая в свою очередь определяет среду компании и получение ключевых ресурсов для её деятельности. Основная причина изучения</w:t>
      </w:r>
      <w:r w:rsidRPr="00D10148">
        <w:rPr>
          <w:rStyle w:val="apple-converted-space"/>
        </w:rPr>
        <w:t> </w:t>
      </w:r>
      <w:hyperlink r:id="rId7" w:tooltip="Экономика" w:history="1">
        <w:r w:rsidRPr="00D10148">
          <w:rPr>
            <w:rStyle w:val="a4"/>
          </w:rPr>
          <w:t>экономики</w:t>
        </w:r>
      </w:hyperlink>
      <w:r w:rsidRPr="00D10148">
        <w:t> — это создание картины распределения ресурсов на уровне государства, которая является важнейшим условием деятельности предприятия. Не менее важные потребительские предпочтения определяются с помощью социального компонента PEST-анализа. Последним фактором является технологический компонент. Целью его исследования принято считать выявление тенденций в технологическом развитии, которые зачастую являются причинами изменений и потерь рынка, а также появления новых продуктов.</w:t>
      </w:r>
    </w:p>
    <w:p w:rsidR="00AB14AE" w:rsidRPr="00D10148" w:rsidRDefault="00AB14AE" w:rsidP="00AB14AE">
      <w:pPr>
        <w:pStyle w:val="a3"/>
        <w:shd w:val="clear" w:color="auto" w:fill="FFFFFF"/>
        <w:spacing w:before="0" w:beforeAutospacing="0" w:after="0" w:afterAutospacing="0"/>
        <w:jc w:val="both"/>
      </w:pPr>
      <w:r w:rsidRPr="00D10148">
        <w:t>Анализ выполняется по схеме «фактор — предприятие». Результаты анализа оформляются в виде</w:t>
      </w:r>
      <w:r w:rsidRPr="00D10148">
        <w:rPr>
          <w:rStyle w:val="apple-converted-space"/>
        </w:rPr>
        <w:t> </w:t>
      </w:r>
      <w:hyperlink r:id="rId8" w:tooltip="Матрица (экономика) (страница отсутствует)" w:history="1">
        <w:r w:rsidRPr="00D10148">
          <w:rPr>
            <w:rStyle w:val="a4"/>
          </w:rPr>
          <w:t>матрицы</w:t>
        </w:r>
      </w:hyperlink>
      <w:r w:rsidRPr="00D10148">
        <w:t>, подлежащим которой являются факторы макросреды, сказуемым — сила их влияния, оцениваемая в баллах, рангах и других единицах измерения. Результаты PEST-анализа позволяют оценить внешнюю экономическую ситуацию, складывающуюся в сфере производства и коммерческой деятельности.</w:t>
      </w:r>
    </w:p>
    <w:p w:rsidR="00AB14AE" w:rsidRPr="00D10148" w:rsidRDefault="00AB14AE" w:rsidP="00AB14AE">
      <w:pPr>
        <w:shd w:val="clear" w:color="auto" w:fill="FFFFFF"/>
        <w:ind w:left="10" w:right="14" w:firstLine="619"/>
        <w:jc w:val="both"/>
        <w:rPr>
          <w:rFonts w:ascii="Times New Roman" w:hAnsi="Times New Roman"/>
          <w:spacing w:val="-3"/>
          <w:sz w:val="24"/>
        </w:rPr>
      </w:pPr>
    </w:p>
    <w:p w:rsidR="00AB14AE" w:rsidRPr="00D10148" w:rsidRDefault="00AB14AE" w:rsidP="00AB14AE">
      <w:pPr>
        <w:shd w:val="clear" w:color="auto" w:fill="FFFFFF"/>
        <w:jc w:val="both"/>
        <w:rPr>
          <w:rFonts w:ascii="Times New Roman" w:hAnsi="Times New Roman"/>
          <w:b/>
          <w:spacing w:val="-3"/>
          <w:sz w:val="24"/>
        </w:rPr>
      </w:pPr>
      <w:r w:rsidRPr="00D10148">
        <w:rPr>
          <w:rFonts w:ascii="Times New Roman" w:hAnsi="Times New Roman"/>
          <w:b/>
          <w:spacing w:val="-3"/>
          <w:sz w:val="24"/>
        </w:rPr>
        <w:t xml:space="preserve">           </w:t>
      </w:r>
      <w:r w:rsidRPr="00D10148">
        <w:rPr>
          <w:rFonts w:ascii="Times New Roman" w:hAnsi="Times New Roman"/>
          <w:b/>
          <w:spacing w:val="-3"/>
          <w:sz w:val="24"/>
          <w:lang w:val="kk-KZ"/>
        </w:rPr>
        <w:t>2.</w:t>
      </w:r>
      <w:r w:rsidRPr="00D10148">
        <w:rPr>
          <w:rFonts w:ascii="Times New Roman" w:hAnsi="Times New Roman"/>
          <w:b/>
          <w:spacing w:val="-3"/>
          <w:sz w:val="24"/>
        </w:rPr>
        <w:t xml:space="preserve">Концепция конкурентных преимуществ. Природа и жизненный цикл конкретных преимуществ. </w:t>
      </w:r>
    </w:p>
    <w:p w:rsidR="00AB14AE" w:rsidRPr="00D10148" w:rsidRDefault="00AB14AE" w:rsidP="00AB14AE">
      <w:pPr>
        <w:shd w:val="clear" w:color="auto" w:fill="FFFFFF"/>
        <w:jc w:val="both"/>
        <w:rPr>
          <w:rFonts w:ascii="Times New Roman" w:hAnsi="Times New Roman"/>
          <w:spacing w:val="-3"/>
          <w:sz w:val="24"/>
        </w:rPr>
      </w:pPr>
    </w:p>
    <w:p w:rsidR="00AB14AE" w:rsidRPr="00D10148" w:rsidRDefault="00AB14AE" w:rsidP="00AB14AE">
      <w:pPr>
        <w:shd w:val="clear" w:color="auto" w:fill="FFFFFF"/>
        <w:jc w:val="both"/>
        <w:rPr>
          <w:rFonts w:ascii="Times New Roman" w:hAnsi="Times New Roman"/>
          <w:spacing w:val="-3"/>
          <w:sz w:val="24"/>
        </w:rPr>
      </w:pPr>
      <w:r w:rsidRPr="00D10148">
        <w:rPr>
          <w:rFonts w:ascii="Times New Roman" w:hAnsi="Times New Roman"/>
          <w:spacing w:val="-3"/>
          <w:sz w:val="24"/>
        </w:rPr>
        <w:t xml:space="preserve">               Стратегия лидерства по издержкам - это одна из основных конкурентных стратегий. </w:t>
      </w:r>
      <w:r w:rsidRPr="00D10148">
        <w:rPr>
          <w:rFonts w:ascii="Times New Roman" w:hAnsi="Times New Roman"/>
          <w:b/>
          <w:spacing w:val="-3"/>
          <w:sz w:val="24"/>
        </w:rPr>
        <w:t>Стратегия лидерства по издержкам</w:t>
      </w:r>
      <w:r w:rsidRPr="00D10148">
        <w:rPr>
          <w:rFonts w:ascii="Times New Roman" w:hAnsi="Times New Roman"/>
          <w:spacing w:val="-3"/>
          <w:sz w:val="24"/>
        </w:rPr>
        <w:t xml:space="preserve">  представляет собой снижение полных издержек производства товара (услуги), что позволяет привлечь большое количество покупателей. Цель фирмы формируется - как создание устойчивого превосходства по издержкам над конкурентами и использование этого превосходства как основы</w:t>
      </w:r>
      <w:r w:rsidRPr="00D10148">
        <w:rPr>
          <w:rFonts w:ascii="Times New Roman" w:hAnsi="Times New Roman"/>
          <w:noProof/>
          <w:spacing w:val="-3"/>
          <w:sz w:val="24"/>
        </w:rPr>
        <w:t xml:space="preserve"> завоева</w:t>
      </w:r>
      <w:r w:rsidRPr="00D10148">
        <w:rPr>
          <w:rFonts w:ascii="Times New Roman" w:hAnsi="Times New Roman"/>
          <w:spacing w:val="-3"/>
          <w:sz w:val="24"/>
        </w:rPr>
        <w:t xml:space="preserve">ния дополнительной прибыли за счет продажи товара по </w:t>
      </w:r>
      <w:r w:rsidRPr="00D10148">
        <w:rPr>
          <w:rFonts w:ascii="Times New Roman" w:hAnsi="Times New Roman"/>
          <w:noProof/>
          <w:spacing w:val="-3"/>
          <w:sz w:val="24"/>
        </w:rPr>
        <w:t xml:space="preserve"> рыночным </w:t>
      </w:r>
      <w:r w:rsidRPr="00D10148">
        <w:rPr>
          <w:rFonts w:ascii="Times New Roman" w:hAnsi="Times New Roman"/>
          <w:spacing w:val="-3"/>
          <w:sz w:val="24"/>
        </w:rPr>
        <w:t xml:space="preserve">ценам. Стратегия лидерства по издержкам обычно связана с кривой опыта и экономией на масштабах производства. </w:t>
      </w:r>
    </w:p>
    <w:p w:rsidR="00AB14AE" w:rsidRPr="00D10148" w:rsidRDefault="00AB14AE" w:rsidP="00AB14AE">
      <w:pPr>
        <w:shd w:val="clear" w:color="auto" w:fill="FFFFFF"/>
        <w:jc w:val="both"/>
        <w:rPr>
          <w:rFonts w:ascii="Times New Roman" w:hAnsi="Times New Roman"/>
          <w:spacing w:val="-3"/>
          <w:sz w:val="24"/>
        </w:rPr>
      </w:pPr>
      <w:r w:rsidRPr="00D10148">
        <w:rPr>
          <w:rFonts w:ascii="Times New Roman" w:hAnsi="Times New Roman"/>
          <w:spacing w:val="-3"/>
          <w:sz w:val="24"/>
        </w:rPr>
        <w:t xml:space="preserve">            Фирма получает большую прибыль, когда потребителю предлагается стандартный товар, но себестоимость товара фирмы заметно ниже, чем в среднем по отрасли. Для этого необходимо, чтобы продукция фирмы не становилась в глазах потребителя дешевой или низкокачественной. В этом случае для ее реализации фирме пришлось бы снизить цену, что перестанет приносить дополнительную прибыль .</w:t>
      </w:r>
    </w:p>
    <w:p w:rsidR="00AB14AE" w:rsidRPr="00D10148" w:rsidRDefault="00AB14AE" w:rsidP="00AB14AE">
      <w:pPr>
        <w:shd w:val="clear" w:color="auto" w:fill="FFFFFF"/>
        <w:jc w:val="both"/>
        <w:rPr>
          <w:rFonts w:ascii="Times New Roman" w:hAnsi="Times New Roman"/>
          <w:spacing w:val="-3"/>
          <w:sz w:val="24"/>
        </w:rPr>
      </w:pPr>
      <w:r w:rsidRPr="00D10148">
        <w:rPr>
          <w:rFonts w:ascii="Times New Roman" w:hAnsi="Times New Roman"/>
          <w:noProof/>
          <w:spacing w:val="-3"/>
          <w:sz w:val="24"/>
        </w:rPr>
        <w:t xml:space="preserve">             Среди способов </w:t>
      </w:r>
      <w:r w:rsidRPr="00D10148">
        <w:rPr>
          <w:rFonts w:ascii="Times New Roman" w:hAnsi="Times New Roman"/>
          <w:spacing w:val="-3"/>
          <w:sz w:val="24"/>
        </w:rPr>
        <w:t xml:space="preserve">снижения затрат без снижения среднего по отрасли уровня качества есть много способов, однако, более подробно рассмотрим два из них.. </w:t>
      </w:r>
    </w:p>
    <w:p w:rsidR="00AB14AE" w:rsidRPr="00D10148" w:rsidRDefault="00AB14AE" w:rsidP="00AB14AE">
      <w:pPr>
        <w:shd w:val="clear" w:color="auto" w:fill="FFFFFF"/>
        <w:jc w:val="both"/>
        <w:rPr>
          <w:rFonts w:ascii="Times New Roman" w:hAnsi="Times New Roman"/>
          <w:spacing w:val="-3"/>
          <w:sz w:val="24"/>
        </w:rPr>
      </w:pPr>
      <w:r w:rsidRPr="00D10148">
        <w:rPr>
          <w:rFonts w:ascii="Times New Roman" w:hAnsi="Times New Roman"/>
          <w:spacing w:val="-3"/>
          <w:sz w:val="24"/>
        </w:rPr>
        <w:t xml:space="preserve">         Первый</w:t>
      </w:r>
      <w:r w:rsidRPr="00D10148">
        <w:rPr>
          <w:rFonts w:ascii="Times New Roman" w:hAnsi="Times New Roman"/>
          <w:b/>
          <w:spacing w:val="-3"/>
          <w:sz w:val="24"/>
        </w:rPr>
        <w:t xml:space="preserve"> </w:t>
      </w:r>
      <w:r w:rsidRPr="00D10148">
        <w:rPr>
          <w:rFonts w:ascii="Times New Roman" w:hAnsi="Times New Roman"/>
          <w:spacing w:val="-3"/>
          <w:sz w:val="24"/>
        </w:rPr>
        <w:t xml:space="preserve">связан с использованием так называемой </w:t>
      </w:r>
      <w:r w:rsidRPr="00D10148">
        <w:rPr>
          <w:rFonts w:ascii="Times New Roman" w:hAnsi="Times New Roman"/>
          <w:b/>
          <w:spacing w:val="-3"/>
          <w:sz w:val="24"/>
        </w:rPr>
        <w:t>кривой опыта</w:t>
      </w:r>
      <w:r w:rsidRPr="00D10148">
        <w:rPr>
          <w:rFonts w:ascii="Times New Roman" w:hAnsi="Times New Roman"/>
          <w:spacing w:val="-3"/>
          <w:sz w:val="24"/>
        </w:rPr>
        <w:t xml:space="preserve"> (обуче</w:t>
      </w:r>
      <w:r w:rsidRPr="00D10148">
        <w:rPr>
          <w:rFonts w:ascii="Times New Roman" w:hAnsi="Times New Roman"/>
          <w:spacing w:val="-3"/>
          <w:sz w:val="24"/>
        </w:rPr>
        <w:softHyphen/>
        <w:t>ния) – графическим выражением закона, гласящего: издержки на единицу стандартного товара, измеренные в постоянных денежных единицах, уменьшают</w:t>
      </w:r>
      <w:r w:rsidRPr="00D10148">
        <w:rPr>
          <w:rFonts w:ascii="Times New Roman" w:hAnsi="Times New Roman"/>
          <w:noProof/>
          <w:spacing w:val="-3"/>
          <w:sz w:val="24"/>
        </w:rPr>
        <w:t xml:space="preserve"> </w:t>
      </w:r>
      <w:r w:rsidRPr="00D10148">
        <w:rPr>
          <w:rFonts w:ascii="Times New Roman" w:hAnsi="Times New Roman"/>
          <w:spacing w:val="-3"/>
          <w:sz w:val="24"/>
        </w:rPr>
        <w:t>на определенный процент при каждом удвоении объема производства. Этот путь связан с многократным изготовлением одного и того же вида продукции, нахождением наиболее эффективного метода производства.</w:t>
      </w:r>
    </w:p>
    <w:p w:rsidR="00AB14AE" w:rsidRPr="00D10148" w:rsidRDefault="00AB14AE" w:rsidP="00AB14AE">
      <w:pPr>
        <w:shd w:val="clear" w:color="auto" w:fill="FFFFFF"/>
        <w:jc w:val="both"/>
        <w:rPr>
          <w:rFonts w:ascii="Times New Roman" w:hAnsi="Times New Roman"/>
          <w:spacing w:val="-3"/>
          <w:sz w:val="24"/>
        </w:rPr>
      </w:pPr>
      <w:r w:rsidRPr="00D10148">
        <w:rPr>
          <w:rFonts w:ascii="Times New Roman" w:hAnsi="Times New Roman"/>
          <w:spacing w:val="-3"/>
          <w:sz w:val="24"/>
        </w:rPr>
        <w:t xml:space="preserve">         Второй способ основан на так называемом эффекте масштаба </w:t>
      </w:r>
      <w:r w:rsidRPr="00D10148">
        <w:rPr>
          <w:rFonts w:ascii="Times New Roman" w:hAnsi="Times New Roman"/>
          <w:b/>
          <w:spacing w:val="-3"/>
          <w:sz w:val="24"/>
        </w:rPr>
        <w:t>(экономии на масштабах)</w:t>
      </w:r>
      <w:r w:rsidRPr="00D10148">
        <w:rPr>
          <w:rFonts w:ascii="Times New Roman" w:hAnsi="Times New Roman"/>
          <w:spacing w:val="-3"/>
          <w:sz w:val="24"/>
        </w:rPr>
        <w:t>. Названный эффект сводится к более низкому уровню издержек у тех фирм, которые производят продукцию в большем объеме Для того чтобы различить названные эффекты, первый из них обычно называют кривой (накопленного) опыта, а второй - экономией на масштабах.</w:t>
      </w:r>
    </w:p>
    <w:p w:rsidR="00AB14AE" w:rsidRPr="00D10148" w:rsidRDefault="00AB14AE" w:rsidP="00AB14AE">
      <w:pPr>
        <w:shd w:val="clear" w:color="auto" w:fill="FFFFFF"/>
        <w:jc w:val="both"/>
        <w:rPr>
          <w:rFonts w:ascii="Times New Roman" w:hAnsi="Times New Roman"/>
          <w:spacing w:val="-3"/>
          <w:sz w:val="24"/>
        </w:rPr>
      </w:pPr>
      <w:r w:rsidRPr="00D10148">
        <w:rPr>
          <w:rFonts w:ascii="Times New Roman" w:hAnsi="Times New Roman"/>
          <w:spacing w:val="-3"/>
          <w:sz w:val="24"/>
        </w:rPr>
        <w:t xml:space="preserve">             Для установления преимущества по издержкам можно использовать два основных направления:</w:t>
      </w:r>
    </w:p>
    <w:p w:rsidR="00AB14AE" w:rsidRPr="00D10148" w:rsidRDefault="00AB14AE" w:rsidP="00AB14AE">
      <w:pPr>
        <w:shd w:val="clear" w:color="auto" w:fill="FFFFFF"/>
        <w:tabs>
          <w:tab w:val="left" w:pos="946"/>
        </w:tabs>
        <w:jc w:val="both"/>
        <w:rPr>
          <w:rFonts w:ascii="Times New Roman" w:hAnsi="Times New Roman"/>
          <w:spacing w:val="-3"/>
          <w:sz w:val="24"/>
        </w:rPr>
      </w:pPr>
      <w:r w:rsidRPr="00D10148">
        <w:rPr>
          <w:rFonts w:ascii="Times New Roman" w:hAnsi="Times New Roman"/>
          <w:spacing w:val="-3"/>
          <w:sz w:val="24"/>
        </w:rPr>
        <w:t xml:space="preserve">          1.Повышение эффективности деятельности в рамках сложившейся цепочки ценностей. Это направление предлагает, что фирма стремится: а) не «ломать» сложившуюся цепочку ценностей, б) в рамках этой цепочки делать работу лучше, чем конкуренты, эффективно выполняя операции цепочки, управляя факторами, определяющими уровень издержек в ней.</w:t>
      </w:r>
    </w:p>
    <w:p w:rsidR="00AB14AE" w:rsidRPr="00D10148" w:rsidRDefault="00AB14AE" w:rsidP="00AB14AE">
      <w:pPr>
        <w:shd w:val="clear" w:color="auto" w:fill="FFFFFF"/>
        <w:tabs>
          <w:tab w:val="left" w:pos="946"/>
        </w:tabs>
        <w:jc w:val="both"/>
        <w:rPr>
          <w:rFonts w:ascii="Times New Roman" w:hAnsi="Times New Roman"/>
          <w:spacing w:val="-3"/>
          <w:sz w:val="24"/>
        </w:rPr>
      </w:pPr>
      <w:r w:rsidRPr="00D10148">
        <w:rPr>
          <w:rFonts w:ascii="Times New Roman" w:hAnsi="Times New Roman"/>
          <w:spacing w:val="-3"/>
          <w:sz w:val="24"/>
        </w:rPr>
        <w:t xml:space="preserve">          2.Повышение эффективности деятельности за счет внесения изменений в цепочку ценностей. Изменения в цепочке ценностей могут включать объединения ее отдельных операций, отказ от высоко затратных действий и т.д.</w:t>
      </w:r>
    </w:p>
    <w:p w:rsidR="00AB14AE" w:rsidRPr="00D10148" w:rsidRDefault="00AB14AE" w:rsidP="00AB14AE">
      <w:pPr>
        <w:shd w:val="clear" w:color="auto" w:fill="FFFFFF"/>
        <w:jc w:val="both"/>
        <w:rPr>
          <w:rFonts w:ascii="Times New Roman" w:hAnsi="Times New Roman"/>
          <w:spacing w:val="-3"/>
          <w:sz w:val="24"/>
        </w:rPr>
      </w:pPr>
      <w:r w:rsidRPr="00D10148">
        <w:rPr>
          <w:rFonts w:ascii="Times New Roman" w:hAnsi="Times New Roman"/>
          <w:spacing w:val="-3"/>
          <w:sz w:val="24"/>
        </w:rPr>
        <w:t xml:space="preserve">        Рассматривая первое направление, следует отметить, что издержки фирмы определяются как структурными, так и функциональными показателями.</w:t>
      </w:r>
    </w:p>
    <w:p w:rsidR="00AB14AE" w:rsidRPr="00D10148" w:rsidRDefault="00AB14AE" w:rsidP="00AB14AE">
      <w:pPr>
        <w:shd w:val="clear" w:color="auto" w:fill="FFFFFF"/>
        <w:jc w:val="both"/>
        <w:rPr>
          <w:rFonts w:ascii="Times New Roman" w:hAnsi="Times New Roman"/>
          <w:spacing w:val="-3"/>
          <w:sz w:val="24"/>
        </w:rPr>
      </w:pPr>
      <w:r w:rsidRPr="00D10148">
        <w:rPr>
          <w:rFonts w:ascii="Times New Roman" w:hAnsi="Times New Roman"/>
          <w:spacing w:val="-3"/>
          <w:sz w:val="24"/>
        </w:rPr>
        <w:t xml:space="preserve">           </w:t>
      </w:r>
      <w:r w:rsidRPr="00D10148">
        <w:rPr>
          <w:rFonts w:ascii="Times New Roman" w:hAnsi="Times New Roman"/>
          <w:b/>
          <w:spacing w:val="-3"/>
          <w:sz w:val="24"/>
        </w:rPr>
        <w:t xml:space="preserve"> Структурные показатели издержек</w:t>
      </w:r>
      <w:r w:rsidRPr="00D10148">
        <w:rPr>
          <w:rFonts w:ascii="Times New Roman" w:hAnsi="Times New Roman"/>
          <w:spacing w:val="-3"/>
          <w:sz w:val="24"/>
        </w:rPr>
        <w:t xml:space="preserve"> - показатели затрат, зависящие преимущественно от экономической природы бизнеса компании.</w:t>
      </w:r>
    </w:p>
    <w:p w:rsidR="00AB14AE" w:rsidRPr="00D10148" w:rsidRDefault="00AB14AE" w:rsidP="00AB14AE">
      <w:pPr>
        <w:shd w:val="clear" w:color="auto" w:fill="FFFFFF"/>
        <w:jc w:val="both"/>
        <w:rPr>
          <w:rFonts w:ascii="Times New Roman" w:hAnsi="Times New Roman"/>
          <w:spacing w:val="-3"/>
          <w:sz w:val="24"/>
        </w:rPr>
      </w:pPr>
      <w:r w:rsidRPr="00D10148">
        <w:rPr>
          <w:rFonts w:ascii="Times New Roman" w:hAnsi="Times New Roman"/>
          <w:spacing w:val="-3"/>
          <w:sz w:val="24"/>
        </w:rPr>
        <w:t xml:space="preserve">          </w:t>
      </w:r>
      <w:r w:rsidRPr="00D10148">
        <w:rPr>
          <w:rFonts w:ascii="Times New Roman" w:hAnsi="Times New Roman"/>
          <w:b/>
          <w:spacing w:val="-3"/>
          <w:sz w:val="24"/>
        </w:rPr>
        <w:t xml:space="preserve"> Функциональные показатели издержек</w:t>
      </w:r>
      <w:r w:rsidRPr="00D10148">
        <w:rPr>
          <w:rFonts w:ascii="Times New Roman" w:hAnsi="Times New Roman"/>
          <w:spacing w:val="-3"/>
          <w:sz w:val="24"/>
        </w:rPr>
        <w:t xml:space="preserve"> – показатели затрат зависящие от принимаемых положения фирмы.</w:t>
      </w:r>
    </w:p>
    <w:p w:rsidR="00AB14AE" w:rsidRPr="00D10148" w:rsidRDefault="00AB14AE" w:rsidP="00AB14AE">
      <w:pPr>
        <w:shd w:val="clear" w:color="auto" w:fill="FFFFFF"/>
        <w:jc w:val="both"/>
        <w:rPr>
          <w:rFonts w:ascii="Times New Roman" w:hAnsi="Times New Roman"/>
          <w:spacing w:val="-3"/>
          <w:sz w:val="24"/>
        </w:rPr>
      </w:pPr>
      <w:r w:rsidRPr="00D10148">
        <w:rPr>
          <w:rFonts w:ascii="Times New Roman" w:hAnsi="Times New Roman"/>
          <w:spacing w:val="-3"/>
          <w:sz w:val="24"/>
        </w:rPr>
        <w:t xml:space="preserve">          </w:t>
      </w:r>
      <w:r w:rsidRPr="00D10148">
        <w:rPr>
          <w:rFonts w:ascii="Times New Roman" w:hAnsi="Times New Roman"/>
          <w:b/>
          <w:spacing w:val="-3"/>
          <w:sz w:val="24"/>
        </w:rPr>
        <w:t>Управление издержками</w:t>
      </w:r>
      <w:r w:rsidRPr="00D10148">
        <w:rPr>
          <w:rFonts w:ascii="Times New Roman" w:hAnsi="Times New Roman"/>
          <w:spacing w:val="-3"/>
          <w:sz w:val="24"/>
        </w:rPr>
        <w:t>, которое опирается на структурные показатели, позволяет оценить: 1) экономию (потери) на масштабах производства.</w:t>
      </w:r>
    </w:p>
    <w:p w:rsidR="00AB14AE" w:rsidRPr="00D10148" w:rsidRDefault="00AB14AE" w:rsidP="00AB14AE">
      <w:pPr>
        <w:shd w:val="clear" w:color="auto" w:fill="FFFFFF"/>
        <w:jc w:val="both"/>
        <w:rPr>
          <w:rFonts w:ascii="Times New Roman" w:hAnsi="Times New Roman"/>
          <w:spacing w:val="-3"/>
          <w:sz w:val="24"/>
        </w:rPr>
      </w:pPr>
      <w:r w:rsidRPr="00D10148">
        <w:rPr>
          <w:rFonts w:ascii="Times New Roman" w:hAnsi="Times New Roman"/>
          <w:spacing w:val="-3"/>
          <w:sz w:val="24"/>
        </w:rPr>
        <w:t>Пример: экономия может быть получена за счет сокращения ассортимента и повышения массовости производства, оставшихся членов ряда;</w:t>
      </w:r>
    </w:p>
    <w:p w:rsidR="00AB14AE" w:rsidRPr="00D10148" w:rsidRDefault="00AB14AE" w:rsidP="00AB14AE">
      <w:pPr>
        <w:shd w:val="clear" w:color="auto" w:fill="FFFFFF"/>
        <w:tabs>
          <w:tab w:val="left" w:pos="955"/>
        </w:tabs>
        <w:jc w:val="both"/>
        <w:rPr>
          <w:rFonts w:ascii="Times New Roman" w:hAnsi="Times New Roman"/>
          <w:spacing w:val="-3"/>
          <w:sz w:val="24"/>
        </w:rPr>
      </w:pPr>
      <w:r w:rsidRPr="00D10148">
        <w:rPr>
          <w:rFonts w:ascii="Times New Roman" w:hAnsi="Times New Roman"/>
          <w:spacing w:val="-3"/>
          <w:sz w:val="24"/>
        </w:rPr>
        <w:t xml:space="preserve">     2)экономию за счет эффекта кривой опыта.</w:t>
      </w:r>
    </w:p>
    <w:p w:rsidR="00AB14AE" w:rsidRPr="00D10148" w:rsidRDefault="00AB14AE" w:rsidP="00AB14AE">
      <w:pPr>
        <w:shd w:val="clear" w:color="auto" w:fill="FFFFFF"/>
        <w:jc w:val="both"/>
        <w:rPr>
          <w:rFonts w:ascii="Times New Roman" w:hAnsi="Times New Roman"/>
          <w:spacing w:val="-3"/>
          <w:sz w:val="24"/>
        </w:rPr>
      </w:pPr>
      <w:r w:rsidRPr="00D10148">
        <w:rPr>
          <w:rFonts w:ascii="Times New Roman" w:hAnsi="Times New Roman"/>
          <w:spacing w:val="-3"/>
          <w:sz w:val="24"/>
        </w:rPr>
        <w:t>Пример: экономия может быть получена за счет отработки технологии, отработки конструкции изделия, повышения уровня оснащенности, анализа опыта конкурентов и т.д.;</w:t>
      </w:r>
    </w:p>
    <w:p w:rsidR="00AB14AE" w:rsidRPr="00D10148" w:rsidRDefault="00AB14AE" w:rsidP="00AB14AE">
      <w:pPr>
        <w:shd w:val="clear" w:color="auto" w:fill="FFFFFF"/>
        <w:tabs>
          <w:tab w:val="left" w:pos="955"/>
          <w:tab w:val="left" w:pos="8467"/>
        </w:tabs>
        <w:jc w:val="both"/>
        <w:rPr>
          <w:rFonts w:ascii="Times New Roman" w:hAnsi="Times New Roman"/>
          <w:spacing w:val="-3"/>
          <w:sz w:val="24"/>
        </w:rPr>
      </w:pPr>
      <w:r w:rsidRPr="00D10148">
        <w:rPr>
          <w:rFonts w:ascii="Times New Roman" w:hAnsi="Times New Roman"/>
          <w:spacing w:val="-3"/>
          <w:sz w:val="24"/>
        </w:rPr>
        <w:t xml:space="preserve">      3) экономию за счет связи с другими видами деятельности цепочки ценностей.</w:t>
      </w:r>
    </w:p>
    <w:p w:rsidR="00AB14AE" w:rsidRPr="00D10148" w:rsidRDefault="00AB14AE" w:rsidP="00AB14AE">
      <w:pPr>
        <w:shd w:val="clear" w:color="auto" w:fill="FFFFFF"/>
        <w:jc w:val="both"/>
        <w:rPr>
          <w:rFonts w:ascii="Times New Roman" w:hAnsi="Times New Roman"/>
          <w:spacing w:val="-3"/>
          <w:sz w:val="24"/>
        </w:rPr>
      </w:pPr>
      <w:r w:rsidRPr="00D10148">
        <w:rPr>
          <w:rFonts w:ascii="Times New Roman" w:hAnsi="Times New Roman"/>
          <w:spacing w:val="-3"/>
          <w:sz w:val="24"/>
        </w:rPr>
        <w:lastRenderedPageBreak/>
        <w:t>Пример: снижение совокупных издержек за счет связи с поставщиками за счет дополнительных требований к поставляемой продукции;</w:t>
      </w:r>
    </w:p>
    <w:p w:rsidR="00AB14AE" w:rsidRPr="00D10148" w:rsidRDefault="00AB14AE" w:rsidP="00AB14AE">
      <w:pPr>
        <w:shd w:val="clear" w:color="auto" w:fill="FFFFFF"/>
        <w:tabs>
          <w:tab w:val="left" w:pos="1037"/>
          <w:tab w:val="left" w:pos="7690"/>
        </w:tabs>
        <w:jc w:val="both"/>
        <w:rPr>
          <w:rFonts w:ascii="Times New Roman" w:hAnsi="Times New Roman"/>
          <w:spacing w:val="-3"/>
          <w:sz w:val="24"/>
        </w:rPr>
      </w:pPr>
      <w:r w:rsidRPr="00D10148">
        <w:rPr>
          <w:rFonts w:ascii="Times New Roman" w:hAnsi="Times New Roman"/>
          <w:spacing w:val="-3"/>
          <w:sz w:val="24"/>
        </w:rPr>
        <w:t xml:space="preserve">      4)экономию за счет совместного использования возможностей</w:t>
      </w:r>
      <w:r w:rsidRPr="00D10148">
        <w:rPr>
          <w:rFonts w:ascii="Times New Roman" w:hAnsi="Times New Roman"/>
          <w:spacing w:val="-3"/>
          <w:sz w:val="24"/>
        </w:rPr>
        <w:br/>
        <w:t>различными производственными единицами внутри предприятия.</w:t>
      </w:r>
    </w:p>
    <w:p w:rsidR="00AB14AE" w:rsidRPr="00D10148" w:rsidRDefault="00AB14AE" w:rsidP="00AB14AE">
      <w:pPr>
        <w:shd w:val="clear" w:color="auto" w:fill="FFFFFF"/>
        <w:jc w:val="both"/>
        <w:rPr>
          <w:rFonts w:ascii="Times New Roman" w:hAnsi="Times New Roman"/>
          <w:spacing w:val="-3"/>
          <w:sz w:val="24"/>
        </w:rPr>
      </w:pPr>
      <w:r w:rsidRPr="00D10148">
        <w:rPr>
          <w:rFonts w:ascii="Times New Roman" w:hAnsi="Times New Roman"/>
          <w:spacing w:val="-3"/>
          <w:sz w:val="24"/>
        </w:rPr>
        <w:t>Пример: ноу-хау одного подразделения могут позволить снизить издержки в другом;</w:t>
      </w:r>
    </w:p>
    <w:p w:rsidR="00AB14AE" w:rsidRPr="00D10148" w:rsidRDefault="00AB14AE" w:rsidP="00AB14AE">
      <w:pPr>
        <w:shd w:val="clear" w:color="auto" w:fill="FFFFFF"/>
        <w:tabs>
          <w:tab w:val="left" w:pos="922"/>
        </w:tabs>
        <w:jc w:val="both"/>
        <w:rPr>
          <w:rFonts w:ascii="Times New Roman" w:hAnsi="Times New Roman"/>
          <w:spacing w:val="-3"/>
          <w:sz w:val="24"/>
        </w:rPr>
      </w:pPr>
      <w:r w:rsidRPr="00D10148">
        <w:rPr>
          <w:rFonts w:ascii="Times New Roman" w:hAnsi="Times New Roman"/>
          <w:spacing w:val="-3"/>
          <w:sz w:val="24"/>
        </w:rPr>
        <w:t>5)экономию за счет использования преимуществ вертикальной интеграции</w:t>
      </w:r>
      <w:r w:rsidRPr="00D10148">
        <w:rPr>
          <w:rFonts w:ascii="Times New Roman" w:hAnsi="Times New Roman"/>
          <w:spacing w:val="-3"/>
          <w:sz w:val="24"/>
        </w:rPr>
        <w:br/>
        <w:t>Пример: интеграция с поставщиками или каналами распределения может сократить издержки непосредственно или за счет объединения указанных звеньев в цепочке ценностей;</w:t>
      </w:r>
    </w:p>
    <w:p w:rsidR="00AB14AE" w:rsidRPr="00D10148" w:rsidRDefault="00AB14AE" w:rsidP="00AB14AE">
      <w:pPr>
        <w:shd w:val="clear" w:color="auto" w:fill="FFFFFF"/>
        <w:jc w:val="both"/>
        <w:rPr>
          <w:rFonts w:ascii="Times New Roman" w:hAnsi="Times New Roman"/>
          <w:spacing w:val="-3"/>
          <w:sz w:val="24"/>
        </w:rPr>
      </w:pPr>
      <w:r w:rsidRPr="00D10148">
        <w:rPr>
          <w:rFonts w:ascii="Times New Roman" w:hAnsi="Times New Roman"/>
          <w:spacing w:val="-3"/>
          <w:sz w:val="24"/>
        </w:rPr>
        <w:t xml:space="preserve">       6) географическое положение;</w:t>
      </w:r>
    </w:p>
    <w:p w:rsidR="00AB14AE" w:rsidRPr="00D10148" w:rsidRDefault="00AB14AE" w:rsidP="00AB14AE">
      <w:pPr>
        <w:shd w:val="clear" w:color="auto" w:fill="FFFFFF"/>
        <w:jc w:val="both"/>
        <w:rPr>
          <w:rFonts w:ascii="Times New Roman" w:hAnsi="Times New Roman"/>
          <w:spacing w:val="-3"/>
          <w:sz w:val="24"/>
        </w:rPr>
      </w:pPr>
      <w:r w:rsidRPr="00D10148">
        <w:rPr>
          <w:rFonts w:ascii="Times New Roman" w:hAnsi="Times New Roman"/>
          <w:spacing w:val="-3"/>
          <w:sz w:val="24"/>
        </w:rPr>
        <w:t>Пример: район расположения предприятия определяет уровень оплаты труда сотрудников, тарифы за электроэнергию, транспортные расходы и т.д.</w:t>
      </w:r>
    </w:p>
    <w:p w:rsidR="00AB14AE" w:rsidRPr="00D10148" w:rsidRDefault="00AB14AE" w:rsidP="00AB14AE">
      <w:pPr>
        <w:shd w:val="clear" w:color="auto" w:fill="FFFFFF"/>
        <w:jc w:val="both"/>
        <w:rPr>
          <w:rFonts w:ascii="Times New Roman" w:hAnsi="Times New Roman"/>
          <w:spacing w:val="-3"/>
          <w:sz w:val="24"/>
        </w:rPr>
      </w:pPr>
      <w:r w:rsidRPr="00D10148">
        <w:rPr>
          <w:rFonts w:ascii="Times New Roman" w:hAnsi="Times New Roman"/>
          <w:spacing w:val="-3"/>
          <w:sz w:val="24"/>
        </w:rPr>
        <w:t xml:space="preserve">       </w:t>
      </w:r>
      <w:r w:rsidRPr="00D10148">
        <w:rPr>
          <w:rFonts w:ascii="Times New Roman" w:hAnsi="Times New Roman"/>
          <w:b/>
          <w:spacing w:val="-3"/>
          <w:sz w:val="24"/>
        </w:rPr>
        <w:t>Управление издержками</w:t>
      </w:r>
      <w:r w:rsidRPr="00D10148">
        <w:rPr>
          <w:rFonts w:ascii="Times New Roman" w:hAnsi="Times New Roman"/>
          <w:spacing w:val="-3"/>
          <w:sz w:val="24"/>
        </w:rPr>
        <w:t>, которое опирается на функциональные показатели издержек (отражающие то, как непосредственно на фирме идут дела), позволяет оценить:</w:t>
      </w:r>
    </w:p>
    <w:p w:rsidR="00AB14AE" w:rsidRPr="00D10148" w:rsidRDefault="00AB14AE" w:rsidP="00AB14AE">
      <w:pPr>
        <w:shd w:val="clear" w:color="auto" w:fill="FFFFFF"/>
        <w:tabs>
          <w:tab w:val="left" w:pos="792"/>
        </w:tabs>
        <w:jc w:val="both"/>
        <w:rPr>
          <w:rFonts w:ascii="Times New Roman" w:hAnsi="Times New Roman"/>
          <w:spacing w:val="-3"/>
          <w:sz w:val="24"/>
        </w:rPr>
      </w:pPr>
      <w:r w:rsidRPr="00D10148">
        <w:rPr>
          <w:rFonts w:ascii="Times New Roman" w:hAnsi="Times New Roman"/>
          <w:spacing w:val="-3"/>
          <w:sz w:val="24"/>
        </w:rPr>
        <w:t>-преимущества (проблемы) первопроходцев.</w:t>
      </w:r>
    </w:p>
    <w:p w:rsidR="00AB14AE" w:rsidRPr="00D10148" w:rsidRDefault="00AB14AE" w:rsidP="00AB14AE">
      <w:pPr>
        <w:shd w:val="clear" w:color="auto" w:fill="FFFFFF"/>
        <w:jc w:val="both"/>
        <w:rPr>
          <w:rFonts w:ascii="Times New Roman" w:hAnsi="Times New Roman"/>
          <w:spacing w:val="-3"/>
          <w:sz w:val="24"/>
        </w:rPr>
      </w:pPr>
      <w:r w:rsidRPr="00D10148">
        <w:rPr>
          <w:rFonts w:ascii="Times New Roman" w:hAnsi="Times New Roman"/>
          <w:spacing w:val="-3"/>
          <w:sz w:val="24"/>
        </w:rPr>
        <w:t>Пример: создать и утвердить первый товарный знак бывает дешевле, однако при высоких темпах развития технологии бывает выгоднее дождаться второго или третьего поколения оборудования и только после этого выйти на рынок;</w:t>
      </w:r>
    </w:p>
    <w:p w:rsidR="00AB14AE" w:rsidRPr="00D10148" w:rsidRDefault="00AB14AE" w:rsidP="00AB14AE">
      <w:pPr>
        <w:shd w:val="clear" w:color="auto" w:fill="FFFFFF"/>
        <w:tabs>
          <w:tab w:val="left" w:pos="792"/>
        </w:tabs>
        <w:jc w:val="both"/>
        <w:rPr>
          <w:rFonts w:ascii="Times New Roman" w:hAnsi="Times New Roman"/>
          <w:spacing w:val="-3"/>
          <w:sz w:val="24"/>
        </w:rPr>
      </w:pPr>
      <w:r w:rsidRPr="00D10148">
        <w:rPr>
          <w:rFonts w:ascii="Times New Roman" w:hAnsi="Times New Roman"/>
          <w:spacing w:val="-3"/>
          <w:sz w:val="24"/>
        </w:rPr>
        <w:t>-загрузка мощностей.</w:t>
      </w:r>
    </w:p>
    <w:p w:rsidR="00AB14AE" w:rsidRPr="00D10148" w:rsidRDefault="00AB14AE" w:rsidP="00AB14AE">
      <w:pPr>
        <w:shd w:val="clear" w:color="auto" w:fill="FFFFFF"/>
        <w:tabs>
          <w:tab w:val="left" w:pos="5069"/>
        </w:tabs>
        <w:jc w:val="both"/>
        <w:rPr>
          <w:rFonts w:ascii="Times New Roman" w:hAnsi="Times New Roman"/>
          <w:spacing w:val="-3"/>
          <w:sz w:val="24"/>
        </w:rPr>
      </w:pPr>
      <w:r w:rsidRPr="00D10148">
        <w:rPr>
          <w:rFonts w:ascii="Times New Roman" w:hAnsi="Times New Roman"/>
          <w:spacing w:val="-3"/>
          <w:sz w:val="24"/>
        </w:rPr>
        <w:t>Пример: высокий уровень загрузки мощностей, уменьшение сезонных</w:t>
      </w:r>
      <w:r w:rsidRPr="00D10148">
        <w:rPr>
          <w:rFonts w:ascii="Times New Roman" w:hAnsi="Times New Roman"/>
          <w:spacing w:val="-3"/>
          <w:sz w:val="24"/>
        </w:rPr>
        <w:br/>
        <w:t>колебаний загрузки повышает эффективность использования активов</w:t>
      </w:r>
      <w:r w:rsidRPr="00D10148">
        <w:rPr>
          <w:rFonts w:ascii="Times New Roman" w:hAnsi="Times New Roman"/>
          <w:spacing w:val="-3"/>
          <w:sz w:val="24"/>
        </w:rPr>
        <w:br/>
        <w:t>компании;</w:t>
      </w:r>
      <w:r w:rsidRPr="00D10148">
        <w:rPr>
          <w:rFonts w:ascii="Times New Roman" w:hAnsi="Times New Roman"/>
          <w:spacing w:val="-3"/>
          <w:sz w:val="24"/>
        </w:rPr>
        <w:tab/>
        <w:t xml:space="preserve"> </w:t>
      </w:r>
    </w:p>
    <w:p w:rsidR="00AB14AE" w:rsidRPr="00D10148" w:rsidRDefault="00AB14AE" w:rsidP="00AB14AE">
      <w:pPr>
        <w:shd w:val="clear" w:color="auto" w:fill="FFFFFF"/>
        <w:tabs>
          <w:tab w:val="left" w:pos="5069"/>
        </w:tabs>
        <w:jc w:val="both"/>
        <w:rPr>
          <w:rFonts w:ascii="Times New Roman" w:hAnsi="Times New Roman"/>
          <w:spacing w:val="-3"/>
          <w:sz w:val="24"/>
        </w:rPr>
      </w:pPr>
      <w:r w:rsidRPr="00D10148">
        <w:rPr>
          <w:rFonts w:ascii="Times New Roman" w:hAnsi="Times New Roman"/>
          <w:spacing w:val="-3"/>
          <w:sz w:val="24"/>
        </w:rPr>
        <w:t>- производственные решения.</w:t>
      </w:r>
    </w:p>
    <w:p w:rsidR="00AB14AE" w:rsidRPr="00D10148" w:rsidRDefault="00AB14AE" w:rsidP="00AB14AE">
      <w:pPr>
        <w:shd w:val="clear" w:color="auto" w:fill="FFFFFF"/>
        <w:jc w:val="both"/>
        <w:rPr>
          <w:rFonts w:ascii="Times New Roman" w:hAnsi="Times New Roman"/>
          <w:spacing w:val="-3"/>
          <w:sz w:val="24"/>
        </w:rPr>
      </w:pPr>
      <w:r w:rsidRPr="00D10148">
        <w:rPr>
          <w:rFonts w:ascii="Times New Roman" w:hAnsi="Times New Roman"/>
          <w:spacing w:val="-3"/>
          <w:sz w:val="24"/>
        </w:rPr>
        <w:t>Пример: принимая стратегические решения менеджеры могут 'влиять на издержки, изменяя:</w:t>
      </w:r>
    </w:p>
    <w:p w:rsidR="00AB14AE" w:rsidRPr="00D10148" w:rsidRDefault="00AB14AE" w:rsidP="00AB14AE">
      <w:pPr>
        <w:shd w:val="clear" w:color="auto" w:fill="FFFFFF"/>
        <w:jc w:val="both"/>
        <w:rPr>
          <w:rFonts w:ascii="Times New Roman" w:hAnsi="Times New Roman"/>
          <w:spacing w:val="-3"/>
          <w:sz w:val="24"/>
        </w:rPr>
      </w:pPr>
      <w:r w:rsidRPr="00D10148">
        <w:rPr>
          <w:rFonts w:ascii="Times New Roman" w:hAnsi="Times New Roman"/>
          <w:spacing w:val="-3"/>
          <w:sz w:val="24"/>
        </w:rPr>
        <w:t>а) объемы продукции;</w:t>
      </w:r>
    </w:p>
    <w:p w:rsidR="00AB14AE" w:rsidRPr="00D10148" w:rsidRDefault="00AB14AE" w:rsidP="00AB14AE">
      <w:pPr>
        <w:shd w:val="clear" w:color="auto" w:fill="FFFFFF"/>
        <w:tabs>
          <w:tab w:val="left" w:pos="994"/>
        </w:tabs>
        <w:jc w:val="both"/>
        <w:rPr>
          <w:rFonts w:ascii="Times New Roman" w:hAnsi="Times New Roman"/>
          <w:spacing w:val="-3"/>
          <w:sz w:val="24"/>
        </w:rPr>
      </w:pPr>
      <w:r w:rsidRPr="00D10148">
        <w:rPr>
          <w:rFonts w:ascii="Times New Roman" w:hAnsi="Times New Roman"/>
          <w:spacing w:val="-3"/>
          <w:sz w:val="24"/>
        </w:rPr>
        <w:t>6)количество услуг;</w:t>
      </w:r>
    </w:p>
    <w:p w:rsidR="00AB14AE" w:rsidRPr="00D10148" w:rsidRDefault="00AB14AE" w:rsidP="00AB14AE">
      <w:pPr>
        <w:shd w:val="clear" w:color="auto" w:fill="FFFFFF"/>
        <w:tabs>
          <w:tab w:val="left" w:pos="926"/>
        </w:tabs>
        <w:jc w:val="both"/>
        <w:rPr>
          <w:rFonts w:ascii="Times New Roman" w:hAnsi="Times New Roman"/>
          <w:spacing w:val="-3"/>
          <w:sz w:val="24"/>
        </w:rPr>
      </w:pPr>
      <w:r w:rsidRPr="00D10148">
        <w:rPr>
          <w:rFonts w:ascii="Times New Roman" w:hAnsi="Times New Roman"/>
          <w:spacing w:val="-3"/>
          <w:sz w:val="24"/>
        </w:rPr>
        <w:t>в)число отличительных черт товара;</w:t>
      </w:r>
    </w:p>
    <w:p w:rsidR="00AB14AE" w:rsidRPr="00D10148" w:rsidRDefault="00AB14AE" w:rsidP="00AB14AE">
      <w:pPr>
        <w:shd w:val="clear" w:color="auto" w:fill="FFFFFF"/>
        <w:tabs>
          <w:tab w:val="left" w:pos="926"/>
        </w:tabs>
        <w:jc w:val="both"/>
        <w:rPr>
          <w:rFonts w:ascii="Times New Roman" w:hAnsi="Times New Roman"/>
          <w:spacing w:val="-3"/>
          <w:sz w:val="24"/>
        </w:rPr>
      </w:pPr>
      <w:r w:rsidRPr="00D10148">
        <w:rPr>
          <w:rFonts w:ascii="Times New Roman" w:hAnsi="Times New Roman"/>
          <w:spacing w:val="-3"/>
          <w:sz w:val="24"/>
        </w:rPr>
        <w:t>г)оплату труда работников;</w:t>
      </w:r>
    </w:p>
    <w:p w:rsidR="00AB14AE" w:rsidRPr="00D10148" w:rsidRDefault="00AB14AE" w:rsidP="00AB14AE">
      <w:pPr>
        <w:shd w:val="clear" w:color="auto" w:fill="FFFFFF"/>
        <w:tabs>
          <w:tab w:val="left" w:pos="926"/>
        </w:tabs>
        <w:jc w:val="both"/>
        <w:rPr>
          <w:rFonts w:ascii="Times New Roman" w:hAnsi="Times New Roman"/>
          <w:spacing w:val="-3"/>
          <w:sz w:val="24"/>
        </w:rPr>
      </w:pPr>
      <w:r w:rsidRPr="00D10148">
        <w:rPr>
          <w:rFonts w:ascii="Times New Roman" w:hAnsi="Times New Roman"/>
          <w:spacing w:val="-3"/>
          <w:sz w:val="24"/>
        </w:rPr>
        <w:t>д)число каналов распределения;</w:t>
      </w:r>
    </w:p>
    <w:p w:rsidR="00AB14AE" w:rsidRPr="00D10148" w:rsidRDefault="00AB14AE" w:rsidP="00AB14AE">
      <w:pPr>
        <w:shd w:val="clear" w:color="auto" w:fill="FFFFFF"/>
        <w:tabs>
          <w:tab w:val="left" w:pos="926"/>
        </w:tabs>
        <w:jc w:val="both"/>
        <w:rPr>
          <w:rFonts w:ascii="Times New Roman" w:hAnsi="Times New Roman"/>
          <w:spacing w:val="-3"/>
          <w:sz w:val="24"/>
        </w:rPr>
      </w:pPr>
      <w:r w:rsidRPr="00D10148">
        <w:rPr>
          <w:rFonts w:ascii="Times New Roman" w:hAnsi="Times New Roman"/>
          <w:spacing w:val="-3"/>
          <w:sz w:val="24"/>
        </w:rPr>
        <w:t>е)объемы НИОКР;</w:t>
      </w:r>
    </w:p>
    <w:p w:rsidR="00AB14AE" w:rsidRPr="00D10148" w:rsidRDefault="00AB14AE" w:rsidP="00AB14AE">
      <w:pPr>
        <w:shd w:val="clear" w:color="auto" w:fill="FFFFFF"/>
        <w:tabs>
          <w:tab w:val="left" w:pos="1013"/>
        </w:tabs>
        <w:jc w:val="both"/>
        <w:rPr>
          <w:rFonts w:ascii="Times New Roman" w:hAnsi="Times New Roman"/>
          <w:spacing w:val="-3"/>
          <w:sz w:val="24"/>
        </w:rPr>
      </w:pPr>
      <w:r w:rsidRPr="00D10148">
        <w:rPr>
          <w:rFonts w:ascii="Times New Roman" w:hAnsi="Times New Roman"/>
          <w:spacing w:val="-3"/>
          <w:sz w:val="24"/>
        </w:rPr>
        <w:t>ж)усилия, направленные на повышение производительности.</w:t>
      </w:r>
      <w:r w:rsidRPr="00D10148">
        <w:rPr>
          <w:rFonts w:ascii="Times New Roman" w:hAnsi="Times New Roman"/>
          <w:spacing w:val="-3"/>
          <w:sz w:val="24"/>
        </w:rPr>
        <w:br/>
        <w:t xml:space="preserve">        Второе основное направление связано с </w:t>
      </w:r>
      <w:r w:rsidRPr="00D10148">
        <w:rPr>
          <w:rFonts w:ascii="Times New Roman" w:hAnsi="Times New Roman"/>
          <w:b/>
          <w:spacing w:val="-3"/>
          <w:sz w:val="24"/>
        </w:rPr>
        <w:t>видоизменением цепочки ценностей</w:t>
      </w:r>
      <w:r w:rsidRPr="00D10148">
        <w:rPr>
          <w:rFonts w:ascii="Times New Roman" w:hAnsi="Times New Roman"/>
          <w:spacing w:val="-3"/>
          <w:sz w:val="24"/>
        </w:rPr>
        <w:t>. Следовательно, преимущества по издержкам могут возникнуть не  только при снижении издержек в рамках неизменных цепочек ценностей, но и в связи с реструктуризацией процессов, изменением структуры цепочек и ценностей:</w:t>
      </w:r>
    </w:p>
    <w:p w:rsidR="00AB14AE" w:rsidRPr="00D10148" w:rsidRDefault="00AB14AE" w:rsidP="00AB14AE">
      <w:pPr>
        <w:shd w:val="clear" w:color="auto" w:fill="FFFFFF"/>
        <w:jc w:val="both"/>
        <w:rPr>
          <w:rFonts w:ascii="Times New Roman" w:hAnsi="Times New Roman"/>
          <w:spacing w:val="-3"/>
          <w:sz w:val="24"/>
        </w:rPr>
      </w:pPr>
      <w:r w:rsidRPr="00D10148">
        <w:rPr>
          <w:rFonts w:ascii="Times New Roman" w:hAnsi="Times New Roman"/>
          <w:spacing w:val="-3"/>
          <w:sz w:val="24"/>
        </w:rPr>
        <w:t>-реинжиниринг процессов разработки товара;</w:t>
      </w:r>
    </w:p>
    <w:p w:rsidR="00AB14AE" w:rsidRPr="00D10148" w:rsidRDefault="00AB14AE" w:rsidP="00AB14AE">
      <w:pPr>
        <w:shd w:val="clear" w:color="auto" w:fill="FFFFFF"/>
        <w:jc w:val="both"/>
        <w:rPr>
          <w:rFonts w:ascii="Times New Roman" w:hAnsi="Times New Roman"/>
          <w:spacing w:val="-3"/>
          <w:sz w:val="24"/>
        </w:rPr>
      </w:pPr>
      <w:r w:rsidRPr="00D10148">
        <w:rPr>
          <w:rFonts w:ascii="Times New Roman" w:hAnsi="Times New Roman"/>
          <w:spacing w:val="-3"/>
          <w:sz w:val="24"/>
        </w:rPr>
        <w:t>-изменение состава функций, выполняемых товаром, при сохранении наиболее важных;</w:t>
      </w:r>
    </w:p>
    <w:p w:rsidR="00AB14AE" w:rsidRPr="00D10148" w:rsidRDefault="00AB14AE" w:rsidP="00AB14AE">
      <w:pPr>
        <w:shd w:val="clear" w:color="auto" w:fill="FFFFFF"/>
        <w:jc w:val="both"/>
        <w:rPr>
          <w:rFonts w:ascii="Times New Roman" w:hAnsi="Times New Roman"/>
          <w:spacing w:val="-3"/>
          <w:sz w:val="24"/>
        </w:rPr>
      </w:pPr>
      <w:r w:rsidRPr="00D10148">
        <w:rPr>
          <w:rFonts w:ascii="Times New Roman" w:hAnsi="Times New Roman"/>
          <w:spacing w:val="-3"/>
          <w:sz w:val="24"/>
        </w:rPr>
        <w:t>-реинжиниринг производственных процессов;</w:t>
      </w:r>
    </w:p>
    <w:p w:rsidR="00AB14AE" w:rsidRPr="00D10148" w:rsidRDefault="00AB14AE" w:rsidP="00AB14AE">
      <w:pPr>
        <w:shd w:val="clear" w:color="auto" w:fill="FFFFFF"/>
        <w:jc w:val="both"/>
        <w:rPr>
          <w:rFonts w:ascii="Times New Roman" w:hAnsi="Times New Roman"/>
          <w:spacing w:val="-3"/>
          <w:sz w:val="24"/>
        </w:rPr>
      </w:pPr>
      <w:r w:rsidRPr="00D10148">
        <w:rPr>
          <w:rFonts w:ascii="Times New Roman" w:hAnsi="Times New Roman"/>
          <w:spacing w:val="-3"/>
          <w:sz w:val="24"/>
        </w:rPr>
        <w:t>-использование маркетинговых технологий, позволяющих экономить на товародвижении;</w:t>
      </w:r>
    </w:p>
    <w:p w:rsidR="00AB14AE" w:rsidRPr="00D10148" w:rsidRDefault="00AB14AE" w:rsidP="00AB14AE">
      <w:pPr>
        <w:shd w:val="clear" w:color="auto" w:fill="FFFFFF"/>
        <w:jc w:val="both"/>
        <w:rPr>
          <w:rFonts w:ascii="Times New Roman" w:hAnsi="Times New Roman"/>
          <w:spacing w:val="-3"/>
          <w:sz w:val="24"/>
        </w:rPr>
      </w:pPr>
      <w:r w:rsidRPr="00D10148">
        <w:rPr>
          <w:rFonts w:ascii="Times New Roman" w:hAnsi="Times New Roman"/>
          <w:spacing w:val="-3"/>
          <w:sz w:val="24"/>
        </w:rPr>
        <w:t>-расположение производственных мощностей ближе к потребителю (поставщику);</w:t>
      </w:r>
    </w:p>
    <w:p w:rsidR="00AB14AE" w:rsidRPr="00D10148" w:rsidRDefault="00AB14AE" w:rsidP="00AB14AE">
      <w:pPr>
        <w:shd w:val="clear" w:color="auto" w:fill="FFFFFF"/>
        <w:jc w:val="both"/>
        <w:rPr>
          <w:rFonts w:ascii="Times New Roman" w:hAnsi="Times New Roman"/>
          <w:spacing w:val="-3"/>
          <w:sz w:val="24"/>
        </w:rPr>
      </w:pPr>
      <w:r w:rsidRPr="00D10148">
        <w:rPr>
          <w:rFonts w:ascii="Times New Roman" w:hAnsi="Times New Roman"/>
          <w:spacing w:val="-3"/>
          <w:sz w:val="24"/>
        </w:rPr>
        <w:t>-расширение вертикальной интеграции в большей мере, чем конкуренты</w:t>
      </w:r>
    </w:p>
    <w:p w:rsidR="00AB14AE" w:rsidRPr="00D10148" w:rsidRDefault="00AB14AE" w:rsidP="00AB14AE">
      <w:pPr>
        <w:shd w:val="clear" w:color="auto" w:fill="FFFFFF"/>
        <w:jc w:val="both"/>
        <w:rPr>
          <w:rFonts w:ascii="Times New Roman" w:hAnsi="Times New Roman"/>
          <w:spacing w:val="-3"/>
          <w:sz w:val="24"/>
        </w:rPr>
      </w:pPr>
      <w:r w:rsidRPr="00D10148">
        <w:rPr>
          <w:rFonts w:ascii="Times New Roman" w:hAnsi="Times New Roman"/>
          <w:spacing w:val="-3"/>
          <w:sz w:val="24"/>
        </w:rPr>
        <w:t xml:space="preserve">        Построение эффективной системы управления издержками предполагает организацию контроля за их уровнями, динамикой и т.д.</w:t>
      </w:r>
      <w:r w:rsidRPr="00D10148">
        <w:rPr>
          <w:rFonts w:ascii="Times New Roman" w:hAnsi="Times New Roman"/>
          <w:b/>
          <w:spacing w:val="-3"/>
          <w:sz w:val="24"/>
        </w:rPr>
        <w:t xml:space="preserve"> Контроль за издержками</w:t>
      </w:r>
      <w:r w:rsidRPr="00D10148">
        <w:rPr>
          <w:rFonts w:ascii="Times New Roman" w:hAnsi="Times New Roman"/>
          <w:spacing w:val="-3"/>
          <w:sz w:val="24"/>
        </w:rPr>
        <w:t xml:space="preserve"> предполагает контроль за структурными и функциональными показателями.   Таким образом, стратегия лидерства по издержкам помогает фирме защищаться от конкурентных сил, представленных в «модели пяти сил»:</w:t>
      </w:r>
    </w:p>
    <w:p w:rsidR="00AB14AE" w:rsidRPr="00D10148" w:rsidRDefault="00AB14AE" w:rsidP="00AB14AE">
      <w:pPr>
        <w:shd w:val="clear" w:color="auto" w:fill="FFFFFF"/>
        <w:jc w:val="both"/>
        <w:rPr>
          <w:rFonts w:ascii="Times New Roman" w:hAnsi="Times New Roman"/>
          <w:spacing w:val="-3"/>
          <w:sz w:val="24"/>
        </w:rPr>
      </w:pPr>
      <w:r w:rsidRPr="00D10148">
        <w:rPr>
          <w:rFonts w:ascii="Times New Roman" w:hAnsi="Times New Roman"/>
          <w:spacing w:val="-3"/>
          <w:sz w:val="24"/>
        </w:rPr>
        <w:t xml:space="preserve">            1)в отношении конкурентов компания, реализующая стратегию лидерства по издержкам, находится в лучшем положении как для наступления, так и защиты за счет более низких цен, значительных объемов, способности завоевать или удержать значительную долю рынка;</w:t>
      </w:r>
    </w:p>
    <w:p w:rsidR="00AB14AE" w:rsidRPr="00D10148" w:rsidRDefault="00AB14AE" w:rsidP="00AB14AE">
      <w:pPr>
        <w:shd w:val="clear" w:color="auto" w:fill="FFFFFF"/>
        <w:jc w:val="both"/>
        <w:rPr>
          <w:rFonts w:ascii="Times New Roman" w:hAnsi="Times New Roman"/>
          <w:spacing w:val="-3"/>
          <w:sz w:val="24"/>
        </w:rPr>
      </w:pPr>
      <w:r w:rsidRPr="00D10148">
        <w:rPr>
          <w:rFonts w:ascii="Times New Roman" w:hAnsi="Times New Roman"/>
          <w:spacing w:val="-3"/>
          <w:sz w:val="24"/>
        </w:rPr>
        <w:t xml:space="preserve">           2) что касается силы позиции потребителей, то очень маловероятно, что даже очень сильные покупатели способны снизить цену до черты выживаемости наиболее эффективного по издержкам продавца;</w:t>
      </w:r>
    </w:p>
    <w:p w:rsidR="00AB14AE" w:rsidRPr="00D10148" w:rsidRDefault="00AB14AE" w:rsidP="00AB14AE">
      <w:pPr>
        <w:widowControl w:val="0"/>
        <w:shd w:val="clear" w:color="auto" w:fill="FFFFFF"/>
        <w:tabs>
          <w:tab w:val="left" w:pos="1032"/>
        </w:tabs>
        <w:autoSpaceDE w:val="0"/>
        <w:autoSpaceDN w:val="0"/>
        <w:adjustRightInd w:val="0"/>
        <w:jc w:val="both"/>
        <w:rPr>
          <w:rFonts w:ascii="Times New Roman" w:hAnsi="Times New Roman"/>
          <w:spacing w:val="-3"/>
          <w:sz w:val="24"/>
        </w:rPr>
      </w:pPr>
      <w:r w:rsidRPr="00D10148">
        <w:rPr>
          <w:rFonts w:ascii="Times New Roman" w:hAnsi="Times New Roman"/>
          <w:spacing w:val="-3"/>
          <w:sz w:val="24"/>
        </w:rPr>
        <w:lastRenderedPageBreak/>
        <w:t xml:space="preserve">         3)рассматривая противодействие силе позиции поставщиков, надо</w:t>
      </w:r>
      <w:r w:rsidRPr="00D10148">
        <w:rPr>
          <w:rFonts w:ascii="Times New Roman" w:hAnsi="Times New Roman"/>
          <w:spacing w:val="-3"/>
          <w:sz w:val="24"/>
        </w:rPr>
        <w:br/>
        <w:t>отметить, что компания с низкими издержками лучше защищена от диктата</w:t>
      </w:r>
      <w:r w:rsidRPr="00D10148">
        <w:rPr>
          <w:rFonts w:ascii="Times New Roman" w:hAnsi="Times New Roman"/>
          <w:spacing w:val="-3"/>
          <w:sz w:val="24"/>
        </w:rPr>
        <w:br/>
        <w:t>поставщиков, если 'основой ее конкурентного преимущества является более</w:t>
      </w:r>
      <w:r w:rsidRPr="00D10148">
        <w:rPr>
          <w:rFonts w:ascii="Times New Roman" w:hAnsi="Times New Roman"/>
          <w:spacing w:val="-3"/>
          <w:sz w:val="24"/>
        </w:rPr>
        <w:br/>
        <w:t>совершенная внутренняя организация, а не возможность приобретать</w:t>
      </w:r>
      <w:r w:rsidRPr="00D10148">
        <w:rPr>
          <w:rFonts w:ascii="Times New Roman" w:hAnsi="Times New Roman"/>
          <w:spacing w:val="-3"/>
          <w:sz w:val="24"/>
        </w:rPr>
        <w:br/>
        <w:t>компоненты по более низким ценам;</w:t>
      </w:r>
    </w:p>
    <w:p w:rsidR="00AB14AE" w:rsidRPr="00D10148" w:rsidRDefault="00AB14AE" w:rsidP="00AB14AE">
      <w:pPr>
        <w:widowControl w:val="0"/>
        <w:shd w:val="clear" w:color="auto" w:fill="FFFFFF"/>
        <w:tabs>
          <w:tab w:val="left" w:pos="1032"/>
        </w:tabs>
        <w:autoSpaceDE w:val="0"/>
        <w:autoSpaceDN w:val="0"/>
        <w:adjustRightInd w:val="0"/>
        <w:jc w:val="both"/>
        <w:rPr>
          <w:rFonts w:ascii="Times New Roman" w:hAnsi="Times New Roman"/>
          <w:spacing w:val="-3"/>
          <w:sz w:val="24"/>
        </w:rPr>
      </w:pPr>
      <w:r w:rsidRPr="00D10148">
        <w:rPr>
          <w:rFonts w:ascii="Times New Roman" w:hAnsi="Times New Roman"/>
          <w:spacing w:val="-3"/>
          <w:sz w:val="24"/>
        </w:rPr>
        <w:t xml:space="preserve">          4)противостояние потенциальным конкурентам сводится к тому, что, снижая цену, фирма создает барьер для вхождения в отрасль фирм-новичков;                                                  </w:t>
      </w:r>
    </w:p>
    <w:p w:rsidR="00AB14AE" w:rsidRPr="00D10148" w:rsidRDefault="00AB14AE" w:rsidP="00AB14AE">
      <w:pPr>
        <w:widowControl w:val="0"/>
        <w:shd w:val="clear" w:color="auto" w:fill="FFFFFF"/>
        <w:tabs>
          <w:tab w:val="left" w:pos="1032"/>
        </w:tabs>
        <w:autoSpaceDE w:val="0"/>
        <w:autoSpaceDN w:val="0"/>
        <w:adjustRightInd w:val="0"/>
        <w:jc w:val="both"/>
        <w:rPr>
          <w:rFonts w:ascii="Times New Roman" w:hAnsi="Times New Roman"/>
          <w:spacing w:val="-3"/>
          <w:sz w:val="24"/>
        </w:rPr>
      </w:pPr>
      <w:r w:rsidRPr="00D10148">
        <w:rPr>
          <w:rFonts w:ascii="Times New Roman" w:hAnsi="Times New Roman"/>
          <w:spacing w:val="-3"/>
          <w:sz w:val="24"/>
        </w:rPr>
        <w:t xml:space="preserve">         5)в конкуренции против товаров-заменителей лидер по издержкам имеет хорошие позиции, так как низкие цены - хорошая защита от компаний,</w:t>
      </w:r>
      <w:r w:rsidRPr="00D10148">
        <w:rPr>
          <w:rFonts w:ascii="Times New Roman" w:hAnsi="Times New Roman"/>
          <w:spacing w:val="-3"/>
          <w:sz w:val="24"/>
        </w:rPr>
        <w:br/>
        <w:t>внедряющих на рынок аналогичные товары.</w:t>
      </w:r>
    </w:p>
    <w:p w:rsidR="00AB14AE" w:rsidRPr="00D10148" w:rsidRDefault="00AB14AE" w:rsidP="00AB14AE">
      <w:pPr>
        <w:shd w:val="clear" w:color="auto" w:fill="FFFFFF"/>
        <w:jc w:val="both"/>
        <w:rPr>
          <w:rFonts w:ascii="Times New Roman" w:hAnsi="Times New Roman"/>
          <w:spacing w:val="-3"/>
          <w:sz w:val="24"/>
        </w:rPr>
      </w:pPr>
      <w:r w:rsidRPr="00D10148">
        <w:rPr>
          <w:rFonts w:ascii="Times New Roman" w:hAnsi="Times New Roman"/>
          <w:spacing w:val="-3"/>
          <w:sz w:val="24"/>
        </w:rPr>
        <w:t xml:space="preserve">         Изучая стратегии низких издержек, необходимо помнить и о тех опасностях, с которыми связана ориентация на стратегии такого типа. Следует отдавать себе отчет в том, что конкуренты могут совершить технологический прорыв, что позволит им резко снизить затраты в том случае, если они выбирают эту же стратегическую линию, связанную со снижением затрат. Но вполне возможно, что компания-конкурент в основу своей деятельности положит не производственный, а продуктовый подход, то есть предложит покупателям другие товары или услуги аналогичного функционального назначения. Ориентация на низкие затраты опасна по той причине, что покупатель может изменить свои вкусы, потребовать товар более высокого качества. Исходя из вышеизложенного, менеджерам следует помнить и не абсолютизировать идею низких издержек, а постоянно держать в поле зрения предпочтения покупателей.</w:t>
      </w:r>
    </w:p>
    <w:p w:rsidR="00AB14AE" w:rsidRPr="00D10148" w:rsidRDefault="00AB14AE" w:rsidP="00AB14AE">
      <w:pPr>
        <w:shd w:val="clear" w:color="auto" w:fill="FFFFFF"/>
        <w:jc w:val="both"/>
        <w:rPr>
          <w:rFonts w:ascii="Times New Roman" w:hAnsi="Times New Roman"/>
          <w:spacing w:val="-3"/>
          <w:sz w:val="24"/>
        </w:rPr>
      </w:pPr>
      <w:r w:rsidRPr="00D10148">
        <w:rPr>
          <w:rFonts w:ascii="Times New Roman" w:hAnsi="Times New Roman"/>
          <w:spacing w:val="-3"/>
          <w:sz w:val="24"/>
        </w:rPr>
        <w:t xml:space="preserve">          Стратегия дифференциации</w:t>
      </w:r>
      <w:r w:rsidRPr="00D10148">
        <w:rPr>
          <w:rFonts w:ascii="Times New Roman" w:hAnsi="Times New Roman"/>
          <w:noProof/>
          <w:spacing w:val="-3"/>
          <w:sz w:val="24"/>
        </w:rPr>
        <w:t xml:space="preserve"> </w:t>
      </w:r>
      <w:r w:rsidRPr="00D10148">
        <w:rPr>
          <w:rFonts w:ascii="Times New Roman" w:hAnsi="Times New Roman"/>
          <w:spacing w:val="-3"/>
          <w:sz w:val="24"/>
        </w:rPr>
        <w:t xml:space="preserve">- одна из общих стратегий конкуренции, основана на дифференциации товара. </w:t>
      </w:r>
      <w:r w:rsidRPr="00D10148">
        <w:rPr>
          <w:rFonts w:ascii="Times New Roman" w:hAnsi="Times New Roman"/>
          <w:b/>
          <w:spacing w:val="-3"/>
          <w:sz w:val="24"/>
        </w:rPr>
        <w:t>Дифференциация</w:t>
      </w:r>
      <w:r w:rsidRPr="00D10148">
        <w:rPr>
          <w:rFonts w:ascii="Times New Roman" w:hAnsi="Times New Roman"/>
          <w:spacing w:val="-3"/>
          <w:sz w:val="24"/>
        </w:rPr>
        <w:t xml:space="preserve"> – это стремление компании к уникальности в каком-либо отношении, важном для клиентов. Стратегии дифференциации становятся более актуальными тогда, когда запросы потребителей становятся разнообразными и не могут быть удовлетворены стандартными товарами. Успешной стратегия дифференциации может быть только на основе изучения опросов потребителей.</w:t>
      </w:r>
      <w:r w:rsidRPr="00D10148">
        <w:rPr>
          <w:rFonts w:ascii="Times New Roman" w:hAnsi="Times New Roman"/>
          <w:noProof/>
          <w:spacing w:val="-3"/>
          <w:sz w:val="24"/>
        </w:rPr>
        <w:t xml:space="preserve"> </w:t>
      </w:r>
      <w:r w:rsidRPr="00D10148">
        <w:rPr>
          <w:rFonts w:ascii="Times New Roman" w:hAnsi="Times New Roman"/>
          <w:spacing w:val="-3"/>
          <w:sz w:val="24"/>
        </w:rPr>
        <w:t xml:space="preserve">В ходе проведения маркетинговых исследований выявляются предпочтения потребителей, их мнения о ценности товара и качестве, за которые они готовы платить. На этой основе компания осуществляет выбор одной или нескольких характеристик товара. Появление конкурентного преимущества можно ждать в том случае, когда достаточно большое число покупателей будет </w:t>
      </w:r>
      <w:r w:rsidRPr="00D10148">
        <w:rPr>
          <w:rFonts w:ascii="Times New Roman" w:hAnsi="Times New Roman"/>
          <w:noProof/>
          <w:spacing w:val="-3"/>
          <w:sz w:val="24"/>
        </w:rPr>
        <w:t xml:space="preserve">заинтерисованно в </w:t>
      </w:r>
      <w:r w:rsidRPr="00D10148">
        <w:rPr>
          <w:rFonts w:ascii="Times New Roman" w:hAnsi="Times New Roman"/>
          <w:spacing w:val="-3"/>
          <w:sz w:val="24"/>
        </w:rPr>
        <w:t>приобретении товара с дифференцированными (то есть</w:t>
      </w:r>
      <w:r w:rsidRPr="00D10148">
        <w:rPr>
          <w:rFonts w:ascii="Times New Roman" w:hAnsi="Times New Roman"/>
          <w:spacing w:val="-3"/>
          <w:sz w:val="24"/>
        </w:rPr>
        <w:br/>
        <w:t>отличными от того, что предполагают конкуренты) характеристиками.</w:t>
      </w:r>
      <w:r w:rsidRPr="00D10148">
        <w:rPr>
          <w:rFonts w:ascii="Times New Roman" w:hAnsi="Times New Roman"/>
          <w:spacing w:val="-3"/>
          <w:sz w:val="24"/>
        </w:rPr>
        <w:br/>
      </w:r>
      <w:r w:rsidRPr="00D10148">
        <w:rPr>
          <w:rFonts w:ascii="Times New Roman" w:hAnsi="Times New Roman"/>
          <w:noProof/>
          <w:spacing w:val="-3"/>
          <w:sz w:val="24"/>
        </w:rPr>
        <w:t xml:space="preserve"> В случае </w:t>
      </w:r>
      <w:r w:rsidRPr="00D10148">
        <w:rPr>
          <w:rFonts w:ascii="Times New Roman" w:hAnsi="Times New Roman"/>
          <w:spacing w:val="-3"/>
          <w:sz w:val="24"/>
        </w:rPr>
        <w:t>успеха дифференциации, она позволяет повысить цену товара, увеличить объем продаж в связи с привлечением дополнительных покупателей, повысить лояльность покупателей к товару.</w:t>
      </w:r>
    </w:p>
    <w:p w:rsidR="00AB14AE" w:rsidRPr="00D10148" w:rsidRDefault="00AB14AE" w:rsidP="00AB14AE">
      <w:pPr>
        <w:shd w:val="clear" w:color="auto" w:fill="FFFFFF"/>
        <w:jc w:val="both"/>
        <w:rPr>
          <w:rFonts w:ascii="Times New Roman" w:hAnsi="Times New Roman"/>
          <w:spacing w:val="-3"/>
          <w:sz w:val="24"/>
        </w:rPr>
      </w:pPr>
      <w:r w:rsidRPr="00D10148">
        <w:rPr>
          <w:rFonts w:ascii="Times New Roman" w:hAnsi="Times New Roman"/>
          <w:spacing w:val="-3"/>
          <w:sz w:val="24"/>
        </w:rPr>
        <w:t xml:space="preserve">         Как и любая стратегия, дифференциация может быть успешной или нет. </w:t>
      </w:r>
      <w:r w:rsidRPr="00D10148">
        <w:rPr>
          <w:rFonts w:ascii="Times New Roman" w:hAnsi="Times New Roman"/>
          <w:noProof/>
          <w:spacing w:val="-3"/>
          <w:sz w:val="24"/>
        </w:rPr>
        <w:t xml:space="preserve"> В первом </w:t>
      </w:r>
      <w:r w:rsidRPr="00D10148">
        <w:rPr>
          <w:rFonts w:ascii="Times New Roman" w:hAnsi="Times New Roman"/>
          <w:spacing w:val="-3"/>
          <w:sz w:val="24"/>
        </w:rPr>
        <w:t>случае издержки покрываются за счет названных выше факторов. Во втором – этого не происходит, то есть покупатели не видят ценности, уникальность товара, конкуренты легко копируют подход компании.</w:t>
      </w:r>
    </w:p>
    <w:p w:rsidR="00AB14AE" w:rsidRPr="00D10148" w:rsidRDefault="00AB14AE" w:rsidP="00AB14AE">
      <w:pPr>
        <w:shd w:val="clear" w:color="auto" w:fill="FFFFFF"/>
        <w:jc w:val="both"/>
        <w:rPr>
          <w:rFonts w:ascii="Times New Roman" w:hAnsi="Times New Roman"/>
          <w:spacing w:val="-3"/>
          <w:sz w:val="24"/>
        </w:rPr>
      </w:pPr>
      <w:r w:rsidRPr="00D10148">
        <w:rPr>
          <w:rFonts w:ascii="Times New Roman" w:hAnsi="Times New Roman"/>
          <w:spacing w:val="-3"/>
          <w:sz w:val="24"/>
        </w:rPr>
        <w:t xml:space="preserve">          Пример: в основу дифференциации могут быть положены такие свойства, как отличительные вкусовые свойства товара, отличия в дизайне, сервисе, полноте ассортимента, надежности, безопасности.</w:t>
      </w:r>
    </w:p>
    <w:p w:rsidR="00AB14AE" w:rsidRPr="00D10148" w:rsidRDefault="00AB14AE" w:rsidP="00AB14AE">
      <w:pPr>
        <w:shd w:val="clear" w:color="auto" w:fill="FFFFFF"/>
        <w:jc w:val="both"/>
        <w:rPr>
          <w:rFonts w:ascii="Times New Roman" w:hAnsi="Times New Roman"/>
          <w:spacing w:val="-3"/>
          <w:sz w:val="24"/>
        </w:rPr>
      </w:pPr>
      <w:r w:rsidRPr="00D10148">
        <w:rPr>
          <w:rFonts w:ascii="Times New Roman" w:hAnsi="Times New Roman"/>
          <w:spacing w:val="-3"/>
          <w:sz w:val="24"/>
        </w:rPr>
        <w:t xml:space="preserve">          </w:t>
      </w:r>
      <w:r w:rsidRPr="00D10148">
        <w:rPr>
          <w:rFonts w:ascii="Times New Roman" w:hAnsi="Times New Roman"/>
          <w:b/>
          <w:spacing w:val="-3"/>
          <w:sz w:val="24"/>
        </w:rPr>
        <w:t>Успех стратегии дифференциации</w:t>
      </w:r>
      <w:r w:rsidRPr="00D10148">
        <w:rPr>
          <w:rFonts w:ascii="Times New Roman" w:hAnsi="Times New Roman"/>
          <w:spacing w:val="-3"/>
          <w:sz w:val="24"/>
        </w:rPr>
        <w:t xml:space="preserve"> лежит на пути создания покупательской ценности используя один из трех подходов:</w:t>
      </w:r>
    </w:p>
    <w:p w:rsidR="00AB14AE" w:rsidRPr="00D10148" w:rsidRDefault="00AB14AE" w:rsidP="00AB14AE">
      <w:pPr>
        <w:shd w:val="clear" w:color="auto" w:fill="FFFFFF"/>
        <w:jc w:val="both"/>
        <w:rPr>
          <w:rFonts w:ascii="Times New Roman" w:hAnsi="Times New Roman"/>
          <w:spacing w:val="-3"/>
          <w:sz w:val="24"/>
        </w:rPr>
      </w:pPr>
      <w:r w:rsidRPr="00D10148">
        <w:rPr>
          <w:rFonts w:ascii="Times New Roman" w:hAnsi="Times New Roman"/>
          <w:spacing w:val="-3"/>
          <w:sz w:val="24"/>
        </w:rPr>
        <w:t xml:space="preserve">          1) разработка таких характеристик товара, которые снижают совокупные затраты покупателя по использованию продукции компании.</w:t>
      </w:r>
    </w:p>
    <w:p w:rsidR="00AB14AE" w:rsidRPr="00D10148" w:rsidRDefault="00AB14AE" w:rsidP="00AB14AE">
      <w:pPr>
        <w:shd w:val="clear" w:color="auto" w:fill="FFFFFF"/>
        <w:jc w:val="both"/>
        <w:rPr>
          <w:rFonts w:ascii="Times New Roman" w:hAnsi="Times New Roman"/>
          <w:spacing w:val="-3"/>
          <w:sz w:val="24"/>
        </w:rPr>
      </w:pPr>
      <w:r w:rsidRPr="00D10148">
        <w:rPr>
          <w:rFonts w:ascii="Times New Roman" w:hAnsi="Times New Roman"/>
          <w:spacing w:val="-3"/>
          <w:sz w:val="24"/>
        </w:rPr>
        <w:t xml:space="preserve">         Пример. Снижение затрат на обслуживание и ремонт товаров в связи с возрастанием его надежности;</w:t>
      </w:r>
    </w:p>
    <w:p w:rsidR="00AB14AE" w:rsidRPr="00D10148" w:rsidRDefault="00AB14AE" w:rsidP="00AB14AE">
      <w:pPr>
        <w:shd w:val="clear" w:color="auto" w:fill="FFFFFF"/>
        <w:jc w:val="both"/>
        <w:rPr>
          <w:rFonts w:ascii="Times New Roman" w:hAnsi="Times New Roman"/>
          <w:spacing w:val="-3"/>
          <w:sz w:val="24"/>
        </w:rPr>
      </w:pPr>
      <w:r w:rsidRPr="00D10148">
        <w:rPr>
          <w:rFonts w:ascii="Times New Roman" w:hAnsi="Times New Roman"/>
          <w:spacing w:val="-3"/>
          <w:sz w:val="24"/>
        </w:rPr>
        <w:t xml:space="preserve">           2)создание особенностей товара, повышающих результативность его применения потребителем.</w:t>
      </w:r>
    </w:p>
    <w:p w:rsidR="00AB14AE" w:rsidRPr="00D10148" w:rsidRDefault="00AB14AE" w:rsidP="00AB14AE">
      <w:pPr>
        <w:shd w:val="clear" w:color="auto" w:fill="FFFFFF"/>
        <w:jc w:val="both"/>
        <w:rPr>
          <w:rFonts w:ascii="Times New Roman" w:hAnsi="Times New Roman"/>
          <w:spacing w:val="-3"/>
          <w:sz w:val="24"/>
        </w:rPr>
      </w:pPr>
      <w:r w:rsidRPr="00D10148">
        <w:rPr>
          <w:rFonts w:ascii="Times New Roman" w:hAnsi="Times New Roman"/>
          <w:spacing w:val="-3"/>
          <w:sz w:val="24"/>
        </w:rPr>
        <w:lastRenderedPageBreak/>
        <w:t xml:space="preserve">          Пример: Фирма дает покупателю возможность дополнить товар и спустя некоторое время получить более современную модель;</w:t>
      </w:r>
    </w:p>
    <w:p w:rsidR="00AB14AE" w:rsidRPr="00D10148" w:rsidRDefault="00AB14AE" w:rsidP="00AB14AE">
      <w:pPr>
        <w:shd w:val="clear" w:color="auto" w:fill="FFFFFF"/>
        <w:jc w:val="both"/>
        <w:rPr>
          <w:rFonts w:ascii="Times New Roman" w:hAnsi="Times New Roman"/>
          <w:spacing w:val="-3"/>
          <w:sz w:val="24"/>
        </w:rPr>
      </w:pPr>
      <w:r w:rsidRPr="00D10148">
        <w:rPr>
          <w:rFonts w:ascii="Times New Roman" w:hAnsi="Times New Roman"/>
          <w:spacing w:val="-3"/>
          <w:sz w:val="24"/>
        </w:rPr>
        <w:t xml:space="preserve">           3) придание товару черт, повышающих степень удовлетворения потребителя (но не за счет экономии, а как-то иначе).</w:t>
      </w:r>
    </w:p>
    <w:p w:rsidR="00AB14AE" w:rsidRPr="00D10148" w:rsidRDefault="00AB14AE" w:rsidP="00AB14AE">
      <w:pPr>
        <w:shd w:val="clear" w:color="auto" w:fill="FFFFFF"/>
        <w:jc w:val="both"/>
        <w:rPr>
          <w:rFonts w:ascii="Times New Roman" w:hAnsi="Times New Roman"/>
          <w:spacing w:val="-3"/>
          <w:sz w:val="24"/>
        </w:rPr>
      </w:pPr>
      <w:r w:rsidRPr="00D10148">
        <w:rPr>
          <w:rFonts w:ascii="Times New Roman" w:hAnsi="Times New Roman"/>
          <w:spacing w:val="-3"/>
          <w:sz w:val="24"/>
        </w:rPr>
        <w:t xml:space="preserve">         Пример. Фирма использует желание покупателей подчеркнуть свой статус, имидж, стиль, образ жизни.</w:t>
      </w:r>
    </w:p>
    <w:p w:rsidR="00AB14AE" w:rsidRPr="00D10148" w:rsidRDefault="00AB14AE" w:rsidP="00AB14AE">
      <w:pPr>
        <w:shd w:val="clear" w:color="auto" w:fill="FFFFFF"/>
        <w:jc w:val="both"/>
        <w:rPr>
          <w:rFonts w:ascii="Times New Roman" w:hAnsi="Times New Roman"/>
          <w:spacing w:val="-3"/>
          <w:sz w:val="24"/>
        </w:rPr>
      </w:pPr>
      <w:r w:rsidRPr="00D10148">
        <w:rPr>
          <w:rFonts w:ascii="Times New Roman" w:hAnsi="Times New Roman"/>
          <w:spacing w:val="-3"/>
          <w:sz w:val="24"/>
        </w:rPr>
        <w:t xml:space="preserve">            При этом необходимо учитывать ценность товара. Ценность товара - это оценка потребителем его способности удовлетворять нужды потребителя. У товара есть реальная ценность, которая может быть оценена объективно путем сравнения его свойств (характеристик) со свойствами товаров аналогичного назначения с учетом особенностей того или иного рыночного сегмента. В связи с особенностями потребительского восприятия у конкретного покупателя может сформироваться оценка осознанной ценности товара, отличная от реальной. Произойти это может по разным причинам: нехватка у потребителя информации, наличие искаженной информации, влияние жизненного опыта потребителя, влияние окружения и т.д.</w:t>
      </w:r>
    </w:p>
    <w:p w:rsidR="00AB14AE" w:rsidRPr="00D10148" w:rsidRDefault="00AB14AE" w:rsidP="00AB14AE">
      <w:pPr>
        <w:shd w:val="clear" w:color="auto" w:fill="FFFFFF"/>
        <w:jc w:val="both"/>
        <w:rPr>
          <w:rFonts w:ascii="Times New Roman" w:hAnsi="Times New Roman"/>
          <w:spacing w:val="-3"/>
          <w:sz w:val="24"/>
        </w:rPr>
      </w:pPr>
      <w:r w:rsidRPr="00D10148">
        <w:rPr>
          <w:rFonts w:ascii="Times New Roman" w:hAnsi="Times New Roman"/>
          <w:spacing w:val="-3"/>
          <w:sz w:val="24"/>
        </w:rPr>
        <w:t xml:space="preserve">           Осуществляя дифференциацию, необходимо учитывать разницу между реальной ценностью товара и осознанной ценностью. Различия между ними могут возникать в связи с тем, что осознанная ценность формируется под влиянием опыта покупателя, его знаний о товаре, полнота которых сможет быть больше или меньше.</w:t>
      </w:r>
    </w:p>
    <w:p w:rsidR="00AB14AE" w:rsidRPr="00D10148" w:rsidRDefault="00AB14AE" w:rsidP="00AB14AE">
      <w:pPr>
        <w:shd w:val="clear" w:color="auto" w:fill="FFFFFF"/>
        <w:tabs>
          <w:tab w:val="left" w:pos="9432"/>
        </w:tabs>
        <w:jc w:val="both"/>
        <w:rPr>
          <w:rFonts w:ascii="Times New Roman" w:hAnsi="Times New Roman"/>
          <w:spacing w:val="-3"/>
          <w:sz w:val="24"/>
        </w:rPr>
      </w:pPr>
      <w:r w:rsidRPr="00D10148">
        <w:rPr>
          <w:rFonts w:ascii="Times New Roman" w:hAnsi="Times New Roman"/>
          <w:spacing w:val="-3"/>
          <w:sz w:val="24"/>
        </w:rPr>
        <w:t xml:space="preserve">          Пример. Компания ведет стратегию дифференциации, основанную на</w:t>
      </w:r>
      <w:r w:rsidRPr="00D10148">
        <w:rPr>
          <w:rFonts w:ascii="Times New Roman" w:hAnsi="Times New Roman"/>
          <w:spacing w:val="-3"/>
          <w:sz w:val="24"/>
        </w:rPr>
        <w:br/>
        <w:t>создании небольшой дополнительной ценности, но активно пропагандирует</w:t>
      </w:r>
      <w:r w:rsidRPr="00D10148">
        <w:rPr>
          <w:rFonts w:ascii="Times New Roman" w:hAnsi="Times New Roman"/>
          <w:spacing w:val="-3"/>
          <w:sz w:val="24"/>
        </w:rPr>
        <w:br/>
        <w:t>ее, что позволяет ей назначить более высокую цену, чем другой компании,</w:t>
      </w:r>
      <w:r w:rsidRPr="00D10148">
        <w:rPr>
          <w:rFonts w:ascii="Times New Roman" w:hAnsi="Times New Roman"/>
          <w:spacing w:val="-3"/>
          <w:sz w:val="24"/>
        </w:rPr>
        <w:br/>
        <w:t>создающей значительно большие, дополнительные реальные ценности, но не</w:t>
      </w:r>
      <w:r w:rsidRPr="00D10148">
        <w:rPr>
          <w:rFonts w:ascii="Times New Roman" w:hAnsi="Times New Roman"/>
          <w:spacing w:val="-3"/>
          <w:sz w:val="24"/>
        </w:rPr>
        <w:br/>
        <w:t>ведущей, работы по коммуникации.</w:t>
      </w:r>
    </w:p>
    <w:p w:rsidR="00AB14AE" w:rsidRPr="00D10148" w:rsidRDefault="00AB14AE" w:rsidP="00AB14AE">
      <w:pPr>
        <w:shd w:val="clear" w:color="auto" w:fill="FFFFFF"/>
        <w:jc w:val="both"/>
        <w:rPr>
          <w:rFonts w:ascii="Times New Roman" w:hAnsi="Times New Roman"/>
          <w:spacing w:val="-3"/>
          <w:sz w:val="24"/>
        </w:rPr>
      </w:pPr>
      <w:r w:rsidRPr="00D10148">
        <w:rPr>
          <w:rFonts w:ascii="Times New Roman" w:hAnsi="Times New Roman"/>
          <w:spacing w:val="-3"/>
          <w:sz w:val="24"/>
        </w:rPr>
        <w:t xml:space="preserve">          Выделяют дифференциацию инновационную и маркетинговую.                                                 </w:t>
      </w:r>
      <w:r w:rsidRPr="00D10148">
        <w:rPr>
          <w:rFonts w:ascii="Times New Roman" w:hAnsi="Times New Roman"/>
          <w:b/>
          <w:spacing w:val="-3"/>
          <w:sz w:val="24"/>
        </w:rPr>
        <w:t>Инновационная дифференциация</w:t>
      </w:r>
      <w:r w:rsidRPr="00D10148">
        <w:rPr>
          <w:rFonts w:ascii="Times New Roman" w:hAnsi="Times New Roman"/>
          <w:spacing w:val="-3"/>
          <w:sz w:val="24"/>
        </w:rPr>
        <w:t xml:space="preserve"> - дифференциация, связанная преимущественно с инновациями. Результатом является повышение гибкости организации.</w:t>
      </w:r>
    </w:p>
    <w:p w:rsidR="00AB14AE" w:rsidRPr="00D10148" w:rsidRDefault="00AB14AE" w:rsidP="00AB14AE">
      <w:pPr>
        <w:shd w:val="clear" w:color="auto" w:fill="FFFFFF"/>
        <w:jc w:val="both"/>
        <w:rPr>
          <w:rFonts w:ascii="Times New Roman" w:hAnsi="Times New Roman"/>
          <w:spacing w:val="-3"/>
          <w:sz w:val="24"/>
        </w:rPr>
      </w:pPr>
      <w:r w:rsidRPr="00D10148">
        <w:rPr>
          <w:rFonts w:ascii="Times New Roman" w:hAnsi="Times New Roman"/>
          <w:spacing w:val="-3"/>
          <w:sz w:val="24"/>
        </w:rPr>
        <w:t xml:space="preserve">        </w:t>
      </w:r>
      <w:r w:rsidRPr="00D10148">
        <w:rPr>
          <w:rFonts w:ascii="Times New Roman" w:hAnsi="Times New Roman"/>
          <w:b/>
          <w:spacing w:val="-3"/>
          <w:sz w:val="24"/>
        </w:rPr>
        <w:t xml:space="preserve">Маркетинговая дифференциация </w:t>
      </w:r>
      <w:r w:rsidRPr="00D10148">
        <w:rPr>
          <w:rFonts w:ascii="Times New Roman" w:hAnsi="Times New Roman"/>
          <w:spacing w:val="-3"/>
          <w:sz w:val="24"/>
        </w:rPr>
        <w:t>- дифференциация, связанная не столько с совершенствованием продукта, сколько с усилиями по его распределению.</w:t>
      </w:r>
    </w:p>
    <w:p w:rsidR="00AB14AE" w:rsidRPr="00D10148" w:rsidRDefault="00AB14AE" w:rsidP="00AB14AE">
      <w:pPr>
        <w:shd w:val="clear" w:color="auto" w:fill="FFFFFF"/>
        <w:jc w:val="both"/>
        <w:rPr>
          <w:rFonts w:ascii="Times New Roman" w:hAnsi="Times New Roman"/>
          <w:spacing w:val="-3"/>
          <w:sz w:val="24"/>
        </w:rPr>
      </w:pPr>
      <w:r w:rsidRPr="00D10148">
        <w:rPr>
          <w:rFonts w:ascii="Times New Roman" w:hAnsi="Times New Roman"/>
          <w:spacing w:val="-3"/>
          <w:sz w:val="24"/>
        </w:rPr>
        <w:t xml:space="preserve">Обсуждая достоинства дифференциации, надо обратиться к модели пяти сил конкуренции и оценить ее роль в защите от стратегий конкурентов. </w:t>
      </w:r>
    </w:p>
    <w:p w:rsidR="00AB14AE" w:rsidRPr="00D10148" w:rsidRDefault="00AB14AE" w:rsidP="00AB14AE">
      <w:pPr>
        <w:shd w:val="clear" w:color="auto" w:fill="FFFFFF"/>
        <w:jc w:val="both"/>
        <w:rPr>
          <w:rFonts w:ascii="Times New Roman" w:hAnsi="Times New Roman"/>
          <w:spacing w:val="-3"/>
          <w:sz w:val="24"/>
        </w:rPr>
      </w:pPr>
      <w:r w:rsidRPr="00D10148">
        <w:rPr>
          <w:rFonts w:ascii="Times New Roman" w:hAnsi="Times New Roman"/>
          <w:spacing w:val="-3"/>
          <w:sz w:val="24"/>
        </w:rPr>
        <w:t xml:space="preserve">        Роль дифференциации в противостоянии пяти конкурентным силам:</w:t>
      </w:r>
    </w:p>
    <w:p w:rsidR="00AB14AE" w:rsidRPr="00D10148" w:rsidRDefault="00AB14AE" w:rsidP="00AB14AE">
      <w:pPr>
        <w:shd w:val="clear" w:color="auto" w:fill="FFFFFF"/>
        <w:jc w:val="both"/>
        <w:rPr>
          <w:rFonts w:ascii="Times New Roman" w:hAnsi="Times New Roman"/>
          <w:spacing w:val="-3"/>
          <w:sz w:val="24"/>
        </w:rPr>
      </w:pPr>
      <w:r w:rsidRPr="00D10148">
        <w:rPr>
          <w:rFonts w:ascii="Times New Roman" w:hAnsi="Times New Roman"/>
          <w:spacing w:val="-3"/>
          <w:sz w:val="24"/>
        </w:rPr>
        <w:t xml:space="preserve">              1) создает дополнительные входные барьеры для новичков;</w:t>
      </w:r>
    </w:p>
    <w:p w:rsidR="00AB14AE" w:rsidRPr="00D10148" w:rsidRDefault="00AB14AE" w:rsidP="00AB14AE">
      <w:pPr>
        <w:shd w:val="clear" w:color="auto" w:fill="FFFFFF"/>
        <w:jc w:val="both"/>
        <w:rPr>
          <w:rFonts w:ascii="Times New Roman" w:hAnsi="Times New Roman"/>
          <w:spacing w:val="-3"/>
          <w:sz w:val="24"/>
        </w:rPr>
      </w:pPr>
      <w:r w:rsidRPr="00D10148">
        <w:rPr>
          <w:rFonts w:ascii="Times New Roman" w:hAnsi="Times New Roman"/>
          <w:spacing w:val="-3"/>
          <w:sz w:val="24"/>
        </w:rPr>
        <w:t xml:space="preserve">              2) смягчает, ослабляет силу позиции покупателей за счет повышения лояльности к товару фирмы;</w:t>
      </w:r>
    </w:p>
    <w:p w:rsidR="00AB14AE" w:rsidRPr="00D10148" w:rsidRDefault="00AB14AE" w:rsidP="00AB14AE">
      <w:pPr>
        <w:shd w:val="clear" w:color="auto" w:fill="FFFFFF"/>
        <w:jc w:val="both"/>
        <w:rPr>
          <w:rFonts w:ascii="Times New Roman" w:hAnsi="Times New Roman"/>
          <w:spacing w:val="-3"/>
          <w:sz w:val="24"/>
        </w:rPr>
      </w:pPr>
      <w:r w:rsidRPr="00D10148">
        <w:rPr>
          <w:rFonts w:ascii="Times New Roman" w:hAnsi="Times New Roman"/>
          <w:spacing w:val="-3"/>
          <w:sz w:val="24"/>
        </w:rPr>
        <w:t xml:space="preserve">             3) защищает фирму от угрозы товаров-заменителей, так как их характеристики уступают качеству дифференцированной продукции;</w:t>
      </w:r>
    </w:p>
    <w:p w:rsidR="00AB14AE" w:rsidRPr="00D10148" w:rsidRDefault="00AB14AE" w:rsidP="00AB14AE">
      <w:pPr>
        <w:widowControl w:val="0"/>
        <w:shd w:val="clear" w:color="auto" w:fill="FFFFFF"/>
        <w:tabs>
          <w:tab w:val="left" w:pos="974"/>
        </w:tabs>
        <w:autoSpaceDE w:val="0"/>
        <w:autoSpaceDN w:val="0"/>
        <w:adjustRightInd w:val="0"/>
        <w:jc w:val="both"/>
        <w:rPr>
          <w:rFonts w:ascii="Times New Roman" w:hAnsi="Times New Roman"/>
          <w:spacing w:val="-3"/>
          <w:sz w:val="24"/>
        </w:rPr>
      </w:pPr>
      <w:r w:rsidRPr="00D10148">
        <w:rPr>
          <w:rFonts w:ascii="Times New Roman" w:hAnsi="Times New Roman"/>
          <w:spacing w:val="-3"/>
          <w:sz w:val="24"/>
        </w:rPr>
        <w:t xml:space="preserve">              4)за счет повышения цены и нормы прибыли позволяет противостоять и</w:t>
      </w:r>
      <w:r w:rsidRPr="00D10148">
        <w:rPr>
          <w:rFonts w:ascii="Times New Roman" w:hAnsi="Times New Roman"/>
          <w:spacing w:val="-3"/>
          <w:sz w:val="24"/>
        </w:rPr>
        <w:br/>
        <w:t>поставщикам, пытающимся поднять цену поставляемой ими продукции.</w:t>
      </w:r>
    </w:p>
    <w:p w:rsidR="00AB14AE" w:rsidRPr="00D10148" w:rsidRDefault="00AB14AE" w:rsidP="00AB14AE">
      <w:pPr>
        <w:widowControl w:val="0"/>
        <w:shd w:val="clear" w:color="auto" w:fill="FFFFFF"/>
        <w:tabs>
          <w:tab w:val="left" w:pos="974"/>
        </w:tabs>
        <w:autoSpaceDE w:val="0"/>
        <w:autoSpaceDN w:val="0"/>
        <w:adjustRightInd w:val="0"/>
        <w:jc w:val="both"/>
        <w:rPr>
          <w:rFonts w:ascii="Times New Roman" w:hAnsi="Times New Roman"/>
          <w:spacing w:val="-3"/>
          <w:sz w:val="24"/>
        </w:rPr>
      </w:pPr>
      <w:r w:rsidRPr="00D10148">
        <w:rPr>
          <w:rFonts w:ascii="Times New Roman" w:hAnsi="Times New Roman"/>
          <w:spacing w:val="-3"/>
          <w:sz w:val="24"/>
        </w:rPr>
        <w:t xml:space="preserve">             5)обеспечивает защиту от соперников, конкурентов компании, а также</w:t>
      </w:r>
      <w:r w:rsidRPr="00D10148">
        <w:rPr>
          <w:rFonts w:ascii="Times New Roman" w:hAnsi="Times New Roman"/>
          <w:spacing w:val="-3"/>
          <w:sz w:val="24"/>
        </w:rPr>
        <w:br/>
        <w:t>лояльность покупателей, готовых платить более высокую цену за товар,</w:t>
      </w:r>
      <w:r w:rsidRPr="00D10148">
        <w:rPr>
          <w:rFonts w:ascii="Times New Roman" w:hAnsi="Times New Roman"/>
          <w:spacing w:val="-3"/>
          <w:sz w:val="24"/>
        </w:rPr>
        <w:br/>
        <w:t xml:space="preserve">пришедшийся им по вкусу.     </w:t>
      </w:r>
    </w:p>
    <w:p w:rsidR="00AB14AE" w:rsidRPr="00D10148" w:rsidRDefault="00AB14AE" w:rsidP="00AB14AE">
      <w:pPr>
        <w:shd w:val="clear" w:color="auto" w:fill="FFFFFF"/>
        <w:tabs>
          <w:tab w:val="left" w:pos="9274"/>
        </w:tabs>
        <w:jc w:val="both"/>
        <w:rPr>
          <w:rFonts w:ascii="Times New Roman" w:hAnsi="Times New Roman"/>
          <w:spacing w:val="-3"/>
          <w:sz w:val="24"/>
        </w:rPr>
      </w:pPr>
      <w:r w:rsidRPr="00D10148">
        <w:rPr>
          <w:rFonts w:ascii="Times New Roman" w:hAnsi="Times New Roman"/>
          <w:spacing w:val="-3"/>
          <w:sz w:val="24"/>
        </w:rPr>
        <w:t xml:space="preserve">             Таким образом, дифференциация, как и лидерство по издержкам, помогает</w:t>
      </w:r>
      <w:r w:rsidRPr="00D10148">
        <w:rPr>
          <w:rFonts w:ascii="Times New Roman" w:hAnsi="Times New Roman"/>
          <w:spacing w:val="-3"/>
          <w:sz w:val="24"/>
        </w:rPr>
        <w:br/>
        <w:t>фирме противостоять пяти конкурентным силам.  В то же время стратегия дифференциаций, как и любая стратегия, имеет свои риски.</w:t>
      </w:r>
    </w:p>
    <w:p w:rsidR="00AB14AE" w:rsidRPr="00D10148" w:rsidRDefault="00AB14AE" w:rsidP="00AB14AE">
      <w:pPr>
        <w:shd w:val="clear" w:color="auto" w:fill="FFFFFF"/>
        <w:tabs>
          <w:tab w:val="left" w:pos="5126"/>
        </w:tabs>
        <w:jc w:val="both"/>
        <w:rPr>
          <w:rFonts w:ascii="Times New Roman" w:hAnsi="Times New Roman"/>
          <w:spacing w:val="-3"/>
          <w:sz w:val="24"/>
        </w:rPr>
      </w:pPr>
      <w:r w:rsidRPr="00D10148">
        <w:rPr>
          <w:rFonts w:ascii="Times New Roman" w:hAnsi="Times New Roman"/>
          <w:spacing w:val="-3"/>
          <w:sz w:val="24"/>
        </w:rPr>
        <w:t xml:space="preserve">            Пример. Дифференциации не обеспечивают значительных конкурентных</w:t>
      </w:r>
      <w:r w:rsidRPr="00D10148">
        <w:rPr>
          <w:rFonts w:ascii="Times New Roman" w:hAnsi="Times New Roman"/>
          <w:spacing w:val="-3"/>
          <w:sz w:val="24"/>
        </w:rPr>
        <w:br/>
        <w:t>преимуществ, если покупатель не видит ценности уникального товара, так как</w:t>
      </w:r>
      <w:r w:rsidRPr="00D10148">
        <w:rPr>
          <w:rFonts w:ascii="Times New Roman" w:hAnsi="Times New Roman"/>
          <w:spacing w:val="-3"/>
          <w:sz w:val="24"/>
        </w:rPr>
        <w:br/>
        <w:t>стандартное изделие вполне отвечает его</w:t>
      </w:r>
      <w:r w:rsidRPr="00D10148">
        <w:rPr>
          <w:rFonts w:ascii="Times New Roman" w:hAnsi="Times New Roman"/>
          <w:spacing w:val="-3"/>
          <w:sz w:val="24"/>
        </w:rPr>
        <w:tab/>
        <w:t>требованиям. Результат – стратегия издержек побеждает стратегию дифференциации.</w:t>
      </w:r>
    </w:p>
    <w:p w:rsidR="00AB14AE" w:rsidRPr="00D10148" w:rsidRDefault="00AB14AE" w:rsidP="00AB14AE">
      <w:pPr>
        <w:shd w:val="clear" w:color="auto" w:fill="FFFFFF"/>
        <w:jc w:val="both"/>
        <w:rPr>
          <w:rFonts w:ascii="Times New Roman" w:hAnsi="Times New Roman"/>
          <w:spacing w:val="-3"/>
          <w:sz w:val="24"/>
        </w:rPr>
      </w:pPr>
      <w:r w:rsidRPr="00D10148">
        <w:rPr>
          <w:rFonts w:ascii="Times New Roman" w:hAnsi="Times New Roman"/>
          <w:spacing w:val="-3"/>
          <w:sz w:val="24"/>
        </w:rPr>
        <w:t xml:space="preserve">           Пример. Стратегия дифференциации может быть побеждена и в случае, когда у конкурента есть возможность скопировать новшества компании.</w:t>
      </w:r>
    </w:p>
    <w:p w:rsidR="00AB14AE" w:rsidRPr="00D10148" w:rsidRDefault="00AB14AE" w:rsidP="00AB14AE">
      <w:pPr>
        <w:shd w:val="clear" w:color="auto" w:fill="FFFFFF"/>
        <w:jc w:val="both"/>
        <w:rPr>
          <w:rFonts w:ascii="Times New Roman" w:hAnsi="Times New Roman"/>
          <w:spacing w:val="-3"/>
          <w:sz w:val="24"/>
        </w:rPr>
      </w:pPr>
      <w:r w:rsidRPr="00D10148">
        <w:rPr>
          <w:rFonts w:ascii="Times New Roman" w:hAnsi="Times New Roman"/>
          <w:spacing w:val="-3"/>
          <w:sz w:val="24"/>
        </w:rPr>
        <w:lastRenderedPageBreak/>
        <w:t xml:space="preserve">              </w:t>
      </w:r>
      <w:r w:rsidRPr="00D10148">
        <w:rPr>
          <w:rFonts w:ascii="Times New Roman" w:hAnsi="Times New Roman"/>
          <w:b/>
          <w:spacing w:val="-3"/>
          <w:sz w:val="24"/>
        </w:rPr>
        <w:t>Стратегия оптимальных издержек</w:t>
      </w:r>
      <w:r w:rsidRPr="00D10148">
        <w:rPr>
          <w:rFonts w:ascii="Times New Roman" w:hAnsi="Times New Roman"/>
          <w:spacing w:val="-3"/>
          <w:sz w:val="24"/>
        </w:rPr>
        <w:t xml:space="preserve"> ориентирована на сочетание низких издержек и широкой дифференциации продукции. Она предполагает предоставление покупателям больше ценностей за их деньги. Общая идея стратегии состоит в удовлетворении покупательских ожиданий в отношении качества товара и разумности цены. Стратегическая цель состоит в том, чтобы производить товар с низкими издержками и отличительными характеристиками – от хороших до высоких. Такой конкурентный подход назван стратегией оптимальных издержек, а критерием оптимизации является уже не уровень затрат, как в случае стратегии лидерства по издержкам, а уровень характеристики «цена / качество». Данная стратегия представляет интерес с точки зрения возможности конкурентного маневрирования. Она позволяет создать исключительную ценность для покупателя, балансируя между стратегиями низких издержек и дифференциации. </w:t>
      </w:r>
    </w:p>
    <w:p w:rsidR="00AB14AE" w:rsidRPr="00D10148" w:rsidRDefault="00AB14AE" w:rsidP="00AB14AE">
      <w:pPr>
        <w:shd w:val="clear" w:color="auto" w:fill="FFFFFF"/>
        <w:jc w:val="both"/>
        <w:rPr>
          <w:rFonts w:ascii="Times New Roman" w:hAnsi="Times New Roman"/>
          <w:spacing w:val="-3"/>
          <w:sz w:val="24"/>
        </w:rPr>
      </w:pPr>
      <w:r w:rsidRPr="00D10148">
        <w:rPr>
          <w:rFonts w:ascii="Times New Roman" w:hAnsi="Times New Roman"/>
          <w:spacing w:val="-3"/>
          <w:sz w:val="24"/>
        </w:rPr>
        <w:t xml:space="preserve">              Появляется возможность использовать конкурентное преимущество как одной, так и другой стратегии, создавая ценность для покупателя. Надо также отметить, что все общие конкурентные стратегии в определенной степени являются несколько идеализированными, так как в жизни чаще всего они встречаются не в «чистом» виде, а в виде комбинаций. Стратегия оптимальных издержек в этом смысле больше, чем остальные общие стратегии конкуренции, приближается к реальной действительности, где гораздо чаще встречаются не погоня потребителей за дешевизной или разнообразием продуктов, а желание купить товар среднего качества по цене ниже средней, или товар хорошего качества по средней цене.</w:t>
      </w:r>
    </w:p>
    <w:p w:rsidR="00AB14AE" w:rsidRPr="00D10148" w:rsidRDefault="00AB14AE" w:rsidP="00AB14AE">
      <w:pPr>
        <w:shd w:val="clear" w:color="auto" w:fill="FFFFFF"/>
        <w:jc w:val="both"/>
        <w:rPr>
          <w:rFonts w:ascii="Times New Roman" w:hAnsi="Times New Roman"/>
          <w:spacing w:val="-3"/>
          <w:sz w:val="24"/>
        </w:rPr>
      </w:pPr>
      <w:r w:rsidRPr="00D10148">
        <w:rPr>
          <w:rFonts w:ascii="Times New Roman" w:hAnsi="Times New Roman"/>
          <w:spacing w:val="-3"/>
          <w:sz w:val="24"/>
        </w:rPr>
        <w:t xml:space="preserve">            В отличие от стратегий дифференциации и лидерства по издержкам стратегии фокусирования ориентированы на узкую часть рынка.</w:t>
      </w:r>
    </w:p>
    <w:p w:rsidR="00AB14AE" w:rsidRPr="00D10148" w:rsidRDefault="00AB14AE" w:rsidP="00AB14AE">
      <w:pPr>
        <w:shd w:val="clear" w:color="auto" w:fill="FFFFFF"/>
        <w:jc w:val="both"/>
        <w:rPr>
          <w:rFonts w:ascii="Times New Roman" w:hAnsi="Times New Roman"/>
          <w:spacing w:val="-3"/>
          <w:sz w:val="24"/>
        </w:rPr>
      </w:pPr>
      <w:r w:rsidRPr="00D10148">
        <w:rPr>
          <w:rFonts w:ascii="Times New Roman" w:hAnsi="Times New Roman"/>
          <w:noProof/>
          <w:spacing w:val="-3"/>
          <w:sz w:val="24"/>
        </w:rPr>
        <w:t xml:space="preserve">          </w:t>
      </w:r>
      <w:r w:rsidRPr="00D10148">
        <w:rPr>
          <w:rFonts w:ascii="Times New Roman" w:hAnsi="Times New Roman"/>
          <w:b/>
          <w:noProof/>
          <w:spacing w:val="-3"/>
          <w:sz w:val="24"/>
        </w:rPr>
        <w:t xml:space="preserve"> Стратегии </w:t>
      </w:r>
      <w:r w:rsidRPr="00D10148">
        <w:rPr>
          <w:rFonts w:ascii="Times New Roman" w:hAnsi="Times New Roman"/>
          <w:b/>
          <w:spacing w:val="-3"/>
          <w:sz w:val="24"/>
        </w:rPr>
        <w:t>фокусирования</w:t>
      </w:r>
      <w:r w:rsidRPr="00D10148">
        <w:rPr>
          <w:rFonts w:ascii="Times New Roman" w:hAnsi="Times New Roman"/>
          <w:spacing w:val="-3"/>
          <w:sz w:val="24"/>
        </w:rPr>
        <w:t xml:space="preserve"> предполагают выбор сегмента, и удовлетворяет его потребителей более эффективно, чем конкурент. Данные стратегии могут опираться как на дифференциацию, лидерство по издержкам, так и на то, и другое.</w:t>
      </w:r>
    </w:p>
    <w:p w:rsidR="00AB14AE" w:rsidRPr="00D10148" w:rsidRDefault="00AB14AE" w:rsidP="00AB14AE">
      <w:pPr>
        <w:shd w:val="clear" w:color="auto" w:fill="FFFFFF"/>
        <w:jc w:val="both"/>
        <w:rPr>
          <w:rFonts w:ascii="Times New Roman" w:hAnsi="Times New Roman"/>
          <w:spacing w:val="-3"/>
          <w:sz w:val="24"/>
        </w:rPr>
      </w:pPr>
      <w:r w:rsidRPr="00D10148">
        <w:rPr>
          <w:rFonts w:ascii="Times New Roman" w:hAnsi="Times New Roman"/>
          <w:spacing w:val="-3"/>
          <w:sz w:val="24"/>
        </w:rPr>
        <w:t xml:space="preserve">      </w:t>
      </w:r>
      <w:r w:rsidRPr="00D10148">
        <w:rPr>
          <w:rFonts w:ascii="Times New Roman" w:hAnsi="Times New Roman"/>
          <w:b/>
          <w:spacing w:val="-3"/>
          <w:sz w:val="24"/>
        </w:rPr>
        <w:t xml:space="preserve"> Целевой сегмент или ниша</w:t>
      </w:r>
      <w:r w:rsidRPr="00D10148">
        <w:rPr>
          <w:rFonts w:ascii="Times New Roman" w:hAnsi="Times New Roman"/>
          <w:spacing w:val="-3"/>
          <w:sz w:val="24"/>
        </w:rPr>
        <w:t xml:space="preserve"> могут быть определены исходя из географического положения, особенных требований к товару или особых характеристик товара. Цель заключается в том, чтобы лучше выполнить работу по обслуживанию покупателей целевого сегмента. Возникновение конкурентных преимуществ обеспечивается в данной стратегии при получении более низких издержек, чем у конкурентов по заданной нише, или возможности предложить потребителям что-то отличное от конкурентов.</w:t>
      </w:r>
    </w:p>
    <w:p w:rsidR="00AB14AE" w:rsidRPr="00D10148" w:rsidRDefault="00AB14AE" w:rsidP="00AB14AE">
      <w:pPr>
        <w:shd w:val="clear" w:color="auto" w:fill="FFFFFF"/>
        <w:tabs>
          <w:tab w:val="left" w:pos="2266"/>
        </w:tabs>
        <w:jc w:val="both"/>
        <w:rPr>
          <w:rFonts w:ascii="Times New Roman" w:hAnsi="Times New Roman"/>
          <w:spacing w:val="-3"/>
          <w:sz w:val="24"/>
        </w:rPr>
      </w:pPr>
      <w:r w:rsidRPr="00D10148">
        <w:rPr>
          <w:rFonts w:ascii="Times New Roman" w:hAnsi="Times New Roman"/>
          <w:spacing w:val="-3"/>
          <w:sz w:val="24"/>
        </w:rPr>
        <w:t xml:space="preserve">      </w:t>
      </w:r>
      <w:r w:rsidRPr="00D10148">
        <w:rPr>
          <w:rFonts w:ascii="Times New Roman" w:hAnsi="Times New Roman"/>
          <w:b/>
          <w:spacing w:val="-3"/>
          <w:sz w:val="24"/>
        </w:rPr>
        <w:t xml:space="preserve">  Стратегия фокусирования </w:t>
      </w:r>
      <w:r w:rsidRPr="00D10148">
        <w:rPr>
          <w:rFonts w:ascii="Times New Roman" w:hAnsi="Times New Roman"/>
          <w:spacing w:val="-3"/>
          <w:sz w:val="24"/>
        </w:rPr>
        <w:t>приобретает вид сфокусированной стратегии низких издержек, если требования покупателей сегмента в отношении цены товара отлично от требований остального рынка и</w:t>
      </w:r>
      <w:r w:rsidRPr="00D10148">
        <w:rPr>
          <w:rFonts w:ascii="Times New Roman" w:hAnsi="Times New Roman"/>
          <w:spacing w:val="-3"/>
          <w:sz w:val="24"/>
        </w:rPr>
        <w:tab/>
        <w:t>сфокусированной стратегии дифференциации,  если покупательский сегмент требует уникальных характеристик товара.</w:t>
      </w:r>
    </w:p>
    <w:p w:rsidR="00AB14AE" w:rsidRPr="00D10148" w:rsidRDefault="00AB14AE" w:rsidP="00AB14AE">
      <w:pPr>
        <w:shd w:val="clear" w:color="auto" w:fill="FFFFFF"/>
        <w:jc w:val="both"/>
        <w:rPr>
          <w:rFonts w:ascii="Times New Roman" w:hAnsi="Times New Roman"/>
          <w:spacing w:val="-3"/>
          <w:sz w:val="24"/>
        </w:rPr>
      </w:pPr>
      <w:r w:rsidRPr="00D10148">
        <w:rPr>
          <w:rFonts w:ascii="Times New Roman" w:hAnsi="Times New Roman"/>
          <w:spacing w:val="-3"/>
          <w:sz w:val="24"/>
        </w:rPr>
        <w:t xml:space="preserve">      Пример. Мотель ориентируется на путешественников, придающих значе</w:t>
      </w:r>
      <w:r w:rsidRPr="00D10148">
        <w:rPr>
          <w:rFonts w:ascii="Times New Roman" w:hAnsi="Times New Roman"/>
          <w:spacing w:val="-3"/>
          <w:sz w:val="24"/>
        </w:rPr>
        <w:softHyphen/>
        <w:t>ние цене, поэтому выбираются недорогие площадки для строительства вблизи автомагистрали с интенсивным движением, выбираются стандартные проекты.</w:t>
      </w:r>
    </w:p>
    <w:p w:rsidR="00AB14AE" w:rsidRPr="00D10148" w:rsidRDefault="00AB14AE" w:rsidP="00AB14AE">
      <w:pPr>
        <w:shd w:val="clear" w:color="auto" w:fill="FFFFFF"/>
        <w:jc w:val="both"/>
        <w:rPr>
          <w:rFonts w:ascii="Times New Roman" w:hAnsi="Times New Roman"/>
          <w:spacing w:val="-3"/>
          <w:sz w:val="24"/>
        </w:rPr>
      </w:pPr>
      <w:r w:rsidRPr="00D10148">
        <w:rPr>
          <w:rFonts w:ascii="Times New Roman" w:hAnsi="Times New Roman"/>
          <w:spacing w:val="-3"/>
          <w:sz w:val="24"/>
        </w:rPr>
        <w:t xml:space="preserve">    Пример. Автомобильная компания ориентируется на элитных покупателей, готовых платить большие деньги за особую комплектацию.</w:t>
      </w:r>
    </w:p>
    <w:p w:rsidR="00AB14AE" w:rsidRPr="00D10148" w:rsidRDefault="00AB14AE" w:rsidP="00AB14AE">
      <w:pPr>
        <w:shd w:val="clear" w:color="auto" w:fill="FFFFFF"/>
        <w:jc w:val="both"/>
        <w:rPr>
          <w:rFonts w:ascii="Times New Roman" w:hAnsi="Times New Roman"/>
          <w:spacing w:val="-3"/>
          <w:sz w:val="24"/>
        </w:rPr>
      </w:pPr>
      <w:r w:rsidRPr="00D10148">
        <w:rPr>
          <w:rFonts w:ascii="Times New Roman" w:hAnsi="Times New Roman"/>
          <w:spacing w:val="-3"/>
          <w:sz w:val="24"/>
        </w:rPr>
        <w:t xml:space="preserve">        Можно выделить ситуации, в которых фокусирование целесообразно, то есть позволяет защитить компанию от действия пяти сил конкуренции:</w:t>
      </w:r>
    </w:p>
    <w:p w:rsidR="00AB14AE" w:rsidRPr="00D10148" w:rsidRDefault="00AB14AE" w:rsidP="00AB14AE">
      <w:pPr>
        <w:shd w:val="clear" w:color="auto" w:fill="FFFFFF"/>
        <w:jc w:val="both"/>
        <w:rPr>
          <w:rFonts w:ascii="Times New Roman" w:hAnsi="Times New Roman"/>
          <w:spacing w:val="-3"/>
          <w:sz w:val="24"/>
        </w:rPr>
      </w:pPr>
      <w:r w:rsidRPr="00D10148">
        <w:rPr>
          <w:rFonts w:ascii="Times New Roman" w:hAnsi="Times New Roman"/>
          <w:spacing w:val="-3"/>
          <w:sz w:val="24"/>
        </w:rPr>
        <w:t xml:space="preserve">      -концентрация на сегменте позволяет успешно конкурировать с фирмами, работающими на разных сегментах;</w:t>
      </w:r>
    </w:p>
    <w:p w:rsidR="00AB14AE" w:rsidRPr="00D10148" w:rsidRDefault="00AB14AE" w:rsidP="00AB14AE">
      <w:pPr>
        <w:shd w:val="clear" w:color="auto" w:fill="FFFFFF"/>
        <w:jc w:val="both"/>
        <w:rPr>
          <w:rFonts w:ascii="Times New Roman" w:hAnsi="Times New Roman"/>
          <w:spacing w:val="-3"/>
          <w:sz w:val="24"/>
        </w:rPr>
      </w:pPr>
      <w:r w:rsidRPr="00D10148">
        <w:rPr>
          <w:rFonts w:ascii="Times New Roman" w:hAnsi="Times New Roman"/>
          <w:spacing w:val="-3"/>
          <w:sz w:val="24"/>
        </w:rPr>
        <w:t xml:space="preserve">      -компетенция фирмы создает барьеры для выхода новых конкурентов на этот сегмент;</w:t>
      </w:r>
    </w:p>
    <w:p w:rsidR="00AB14AE" w:rsidRPr="00D10148" w:rsidRDefault="00AB14AE" w:rsidP="00AB14AE">
      <w:pPr>
        <w:shd w:val="clear" w:color="auto" w:fill="FFFFFF"/>
        <w:jc w:val="both"/>
        <w:rPr>
          <w:rFonts w:ascii="Times New Roman" w:hAnsi="Times New Roman"/>
          <w:spacing w:val="-3"/>
          <w:sz w:val="24"/>
        </w:rPr>
      </w:pPr>
      <w:r w:rsidRPr="00D10148">
        <w:rPr>
          <w:rFonts w:ascii="Times New Roman" w:hAnsi="Times New Roman"/>
          <w:spacing w:val="-3"/>
          <w:sz w:val="24"/>
        </w:rPr>
        <w:t>-способности компании создают барьеры на пути проникновения товаров-субститутов;</w:t>
      </w:r>
    </w:p>
    <w:p w:rsidR="00AB14AE" w:rsidRPr="00D10148" w:rsidRDefault="00AB14AE" w:rsidP="00AB14AE">
      <w:pPr>
        <w:shd w:val="clear" w:color="auto" w:fill="FFFFFF"/>
        <w:jc w:val="both"/>
        <w:rPr>
          <w:rFonts w:ascii="Times New Roman" w:hAnsi="Times New Roman"/>
          <w:spacing w:val="-3"/>
          <w:sz w:val="24"/>
        </w:rPr>
      </w:pPr>
      <w:r w:rsidRPr="00D10148">
        <w:rPr>
          <w:rFonts w:ascii="Times New Roman" w:hAnsi="Times New Roman"/>
          <w:spacing w:val="-3"/>
          <w:sz w:val="24"/>
        </w:rPr>
        <w:t xml:space="preserve">     -воздействие сильных покупателей снижено за счет их собственного нежелания иметь дело с менее способными конкурентами.</w:t>
      </w:r>
    </w:p>
    <w:p w:rsidR="00AB14AE" w:rsidRPr="00D10148" w:rsidRDefault="00AB14AE" w:rsidP="00AB14AE">
      <w:pPr>
        <w:shd w:val="clear" w:color="auto" w:fill="FFFFFF"/>
        <w:jc w:val="both"/>
        <w:rPr>
          <w:rFonts w:ascii="Times New Roman" w:hAnsi="Times New Roman"/>
          <w:spacing w:val="-3"/>
          <w:sz w:val="24"/>
        </w:rPr>
      </w:pPr>
      <w:r w:rsidRPr="00D10148">
        <w:rPr>
          <w:rFonts w:ascii="Times New Roman" w:hAnsi="Times New Roman"/>
          <w:spacing w:val="-3"/>
          <w:sz w:val="24"/>
        </w:rPr>
        <w:t xml:space="preserve">         </w:t>
      </w:r>
    </w:p>
    <w:p w:rsidR="00AB14AE" w:rsidRPr="00D10148" w:rsidRDefault="00AB14AE" w:rsidP="00AB14AE">
      <w:pPr>
        <w:shd w:val="clear" w:color="auto" w:fill="FFFFFF"/>
        <w:jc w:val="both"/>
        <w:rPr>
          <w:rFonts w:ascii="Times New Roman" w:hAnsi="Times New Roman"/>
          <w:spacing w:val="-3"/>
          <w:sz w:val="24"/>
        </w:rPr>
      </w:pPr>
    </w:p>
    <w:p w:rsidR="00AB14AE" w:rsidRPr="00D10148" w:rsidRDefault="00AB14AE" w:rsidP="00AB14AE">
      <w:pPr>
        <w:shd w:val="clear" w:color="auto" w:fill="FFFFFF"/>
        <w:jc w:val="both"/>
        <w:rPr>
          <w:rFonts w:ascii="Times New Roman" w:hAnsi="Times New Roman"/>
          <w:b/>
          <w:spacing w:val="-3"/>
          <w:sz w:val="24"/>
        </w:rPr>
      </w:pPr>
      <w:r w:rsidRPr="00D10148">
        <w:rPr>
          <w:rFonts w:ascii="Times New Roman" w:hAnsi="Times New Roman"/>
          <w:b/>
          <w:spacing w:val="-3"/>
          <w:sz w:val="24"/>
          <w:lang w:val="kk-KZ"/>
        </w:rPr>
        <w:t>3.</w:t>
      </w:r>
      <w:r w:rsidRPr="00D10148">
        <w:rPr>
          <w:rFonts w:ascii="Times New Roman" w:hAnsi="Times New Roman"/>
          <w:b/>
          <w:spacing w:val="-3"/>
          <w:sz w:val="24"/>
        </w:rPr>
        <w:t>Инновационные стратегии: наступательные стратегии, оборонительные стратегии.</w:t>
      </w:r>
    </w:p>
    <w:p w:rsidR="00AB14AE" w:rsidRPr="00D10148" w:rsidRDefault="00AB14AE" w:rsidP="00AB14AE">
      <w:pPr>
        <w:shd w:val="clear" w:color="auto" w:fill="FFFFFF"/>
        <w:jc w:val="both"/>
        <w:rPr>
          <w:rFonts w:ascii="Times New Roman" w:hAnsi="Times New Roman"/>
          <w:spacing w:val="-3"/>
          <w:sz w:val="24"/>
        </w:rPr>
      </w:pPr>
    </w:p>
    <w:p w:rsidR="00AB14AE" w:rsidRPr="00D10148" w:rsidRDefault="00AB14AE" w:rsidP="00AB14AE">
      <w:pPr>
        <w:shd w:val="clear" w:color="auto" w:fill="FFFFFF"/>
        <w:jc w:val="both"/>
        <w:rPr>
          <w:rFonts w:ascii="Times New Roman" w:hAnsi="Times New Roman"/>
          <w:spacing w:val="-3"/>
          <w:sz w:val="24"/>
        </w:rPr>
      </w:pPr>
    </w:p>
    <w:p w:rsidR="00AB14AE" w:rsidRPr="00D10148" w:rsidRDefault="00AB14AE" w:rsidP="00AB14AE">
      <w:pPr>
        <w:shd w:val="clear" w:color="auto" w:fill="FFFFFF"/>
        <w:jc w:val="both"/>
        <w:rPr>
          <w:rFonts w:ascii="Times New Roman" w:hAnsi="Times New Roman"/>
          <w:spacing w:val="-3"/>
          <w:sz w:val="24"/>
        </w:rPr>
      </w:pPr>
      <w:r w:rsidRPr="00D10148">
        <w:rPr>
          <w:rFonts w:ascii="Times New Roman" w:hAnsi="Times New Roman"/>
          <w:spacing w:val="-3"/>
          <w:sz w:val="24"/>
        </w:rPr>
        <w:lastRenderedPageBreak/>
        <w:t xml:space="preserve"> Как любая стратегия, стратегия фокусирования связана с рисками. Они обусловлены тем, что, во-первых, конкуренты могут найти способ проникнуть в сегмент; во-вторых, требования потребителя могут распространиться на весь рынок, что снизит входные барьеры проникновения в целевой сегмент; в-третьих, высокая, прибыльность сегмента привлечет конкурентов. </w:t>
      </w:r>
    </w:p>
    <w:p w:rsidR="00AB14AE" w:rsidRPr="00D10148" w:rsidRDefault="00AB14AE" w:rsidP="00AB14AE">
      <w:pPr>
        <w:shd w:val="clear" w:color="auto" w:fill="FFFFFF"/>
        <w:jc w:val="both"/>
        <w:rPr>
          <w:rFonts w:ascii="Times New Roman" w:hAnsi="Times New Roman"/>
          <w:spacing w:val="-3"/>
          <w:sz w:val="24"/>
        </w:rPr>
      </w:pPr>
      <w:r w:rsidRPr="00D10148">
        <w:rPr>
          <w:rFonts w:ascii="Times New Roman" w:hAnsi="Times New Roman"/>
          <w:spacing w:val="-3"/>
          <w:sz w:val="24"/>
        </w:rPr>
        <w:t xml:space="preserve">       Условия  </w:t>
      </w:r>
      <w:r w:rsidRPr="00D10148">
        <w:rPr>
          <w:rFonts w:ascii="Times New Roman" w:hAnsi="Times New Roman"/>
          <w:b/>
          <w:spacing w:val="-3"/>
          <w:sz w:val="24"/>
        </w:rPr>
        <w:t>целесообразности фокусирования</w:t>
      </w:r>
      <w:r w:rsidRPr="00D10148">
        <w:rPr>
          <w:rFonts w:ascii="Times New Roman" w:hAnsi="Times New Roman"/>
          <w:spacing w:val="-3"/>
          <w:sz w:val="24"/>
        </w:rPr>
        <w:t xml:space="preserve">   - условия, при выполнении которых обеспечивает компании конкурентные преимущества.</w:t>
      </w:r>
    </w:p>
    <w:p w:rsidR="00AB14AE" w:rsidRPr="00D10148" w:rsidRDefault="00AB14AE" w:rsidP="00AB14AE">
      <w:pPr>
        <w:shd w:val="clear" w:color="auto" w:fill="FFFFFF"/>
        <w:jc w:val="both"/>
        <w:rPr>
          <w:rFonts w:ascii="Times New Roman" w:hAnsi="Times New Roman"/>
          <w:spacing w:val="-3"/>
          <w:sz w:val="24"/>
        </w:rPr>
      </w:pPr>
      <w:r w:rsidRPr="00D10148">
        <w:rPr>
          <w:rFonts w:ascii="Times New Roman" w:hAnsi="Times New Roman"/>
          <w:noProof/>
          <w:spacing w:val="-3"/>
          <w:sz w:val="24"/>
        </w:rPr>
        <w:t xml:space="preserve">        Чаще всего конкурентное </w:t>
      </w:r>
      <w:r w:rsidRPr="00D10148">
        <w:rPr>
          <w:rFonts w:ascii="Times New Roman" w:hAnsi="Times New Roman"/>
          <w:spacing w:val="-3"/>
          <w:sz w:val="24"/>
        </w:rPr>
        <w:t xml:space="preserve">преимущество достигается за счет успешных наступательных действий. Оборонительные стратегии позволяют скорее его сохранить, а не создать. </w:t>
      </w:r>
      <w:r w:rsidRPr="00D10148">
        <w:rPr>
          <w:rFonts w:ascii="Times New Roman" w:hAnsi="Times New Roman"/>
          <w:b/>
          <w:spacing w:val="-3"/>
          <w:sz w:val="24"/>
        </w:rPr>
        <w:t>Разработка наступательной стратегии</w:t>
      </w:r>
      <w:r w:rsidRPr="00D10148">
        <w:rPr>
          <w:rFonts w:ascii="Times New Roman" w:hAnsi="Times New Roman"/>
          <w:spacing w:val="-3"/>
          <w:sz w:val="24"/>
        </w:rPr>
        <w:t xml:space="preserve"> предполагает планирование, определение времени, необходимого для создания преимуществ, их использования, разрушения. Рассмотрим два момента - время указанных периодов и величину преимуществ.</w:t>
      </w:r>
    </w:p>
    <w:p w:rsidR="00AB14AE" w:rsidRPr="00D10148" w:rsidRDefault="00AB14AE" w:rsidP="00AB14AE">
      <w:pPr>
        <w:shd w:val="clear" w:color="auto" w:fill="FFFFFF"/>
        <w:jc w:val="both"/>
        <w:rPr>
          <w:rFonts w:ascii="Times New Roman" w:hAnsi="Times New Roman"/>
          <w:spacing w:val="-3"/>
          <w:sz w:val="24"/>
        </w:rPr>
      </w:pPr>
      <w:r w:rsidRPr="00D10148">
        <w:rPr>
          <w:rFonts w:ascii="Times New Roman" w:hAnsi="Times New Roman"/>
          <w:spacing w:val="-3"/>
          <w:sz w:val="24"/>
        </w:rPr>
        <w:t xml:space="preserve">        Пример. Период создания невелик в сфере услуг, так как потребность в оборудовании незначительна, и продолжителен в капиталоемких отраслях. Чем больше времени требуется для создания, тем ниже эффективность наступательных действий, так как у конкурентов появляется информация о намерениях фирмы и возможность предпринять ответные шаги.</w:t>
      </w:r>
    </w:p>
    <w:p w:rsidR="00AB14AE" w:rsidRPr="00D10148" w:rsidRDefault="00AB14AE" w:rsidP="00AB14AE">
      <w:pPr>
        <w:shd w:val="clear" w:color="auto" w:fill="FFFFFF"/>
        <w:jc w:val="both"/>
        <w:rPr>
          <w:rFonts w:ascii="Times New Roman" w:hAnsi="Times New Roman"/>
          <w:spacing w:val="-3"/>
          <w:sz w:val="24"/>
        </w:rPr>
      </w:pPr>
      <w:r w:rsidRPr="00D10148">
        <w:rPr>
          <w:rFonts w:ascii="Times New Roman" w:hAnsi="Times New Roman"/>
          <w:spacing w:val="-3"/>
          <w:sz w:val="24"/>
        </w:rPr>
        <w:t xml:space="preserve">        Пример. Величина преимущества может быть значительной в фармацев</w:t>
      </w:r>
      <w:r w:rsidRPr="00D10148">
        <w:rPr>
          <w:rFonts w:ascii="Times New Roman" w:hAnsi="Times New Roman"/>
          <w:spacing w:val="-3"/>
          <w:sz w:val="24"/>
        </w:rPr>
        <w:softHyphen/>
        <w:t>тике за счет обладания патентом на новый медикамент и незначительной в швейной промышленности, где легко скопировать новый фасон. Продолжитель</w:t>
      </w:r>
      <w:r w:rsidRPr="00D10148">
        <w:rPr>
          <w:rFonts w:ascii="Times New Roman" w:hAnsi="Times New Roman"/>
          <w:spacing w:val="-3"/>
          <w:sz w:val="24"/>
        </w:rPr>
        <w:softHyphen/>
        <w:t>ность второго периода использования преимуществ зависит от того, сколько времени потребуется конкурентам для контрнаступления. Этот период связан с получением прибыли более высокой, чем в среднем по отрасли.</w:t>
      </w:r>
    </w:p>
    <w:p w:rsidR="00AB14AE" w:rsidRPr="00D10148" w:rsidRDefault="00AB14AE" w:rsidP="00AB14AE">
      <w:pPr>
        <w:shd w:val="clear" w:color="auto" w:fill="FFFFFF"/>
        <w:jc w:val="both"/>
        <w:rPr>
          <w:rFonts w:ascii="Times New Roman" w:hAnsi="Times New Roman"/>
          <w:spacing w:val="-3"/>
          <w:sz w:val="24"/>
        </w:rPr>
      </w:pPr>
      <w:r w:rsidRPr="00D10148">
        <w:rPr>
          <w:rFonts w:ascii="Times New Roman" w:hAnsi="Times New Roman"/>
          <w:spacing w:val="-3"/>
          <w:sz w:val="24"/>
        </w:rPr>
        <w:t xml:space="preserve">         Период разрушения начинается тогда, когда конкуренты предпринимают серьезные контрнаступления. Для сохранения конкурентного преимущества фирме следует в течение второго периода (использования преимуществ) готовить второе стратегическое наступление. В итоге успешное поддержание конкурентного преимущества предполагает проведение последовательных стратегических наступлений.</w:t>
      </w:r>
    </w:p>
    <w:p w:rsidR="00AB14AE" w:rsidRPr="00D10148" w:rsidRDefault="00AB14AE" w:rsidP="00AB14AE">
      <w:pPr>
        <w:shd w:val="clear" w:color="auto" w:fill="FFFFFF"/>
        <w:jc w:val="both"/>
        <w:rPr>
          <w:rFonts w:ascii="Times New Roman" w:hAnsi="Times New Roman"/>
          <w:spacing w:val="-3"/>
          <w:sz w:val="24"/>
        </w:rPr>
      </w:pPr>
      <w:r w:rsidRPr="00D10148">
        <w:rPr>
          <w:rFonts w:ascii="Times New Roman" w:hAnsi="Times New Roman"/>
          <w:spacing w:val="-3"/>
          <w:sz w:val="24"/>
        </w:rPr>
        <w:t xml:space="preserve"> Наступательная стратегия может быть разной в зависимости от типа действий.</w:t>
      </w:r>
    </w:p>
    <w:p w:rsidR="00AB14AE" w:rsidRPr="00D10148" w:rsidRDefault="00AB14AE" w:rsidP="00AB14AE">
      <w:pPr>
        <w:shd w:val="clear" w:color="auto" w:fill="FFFFFF"/>
        <w:jc w:val="both"/>
        <w:rPr>
          <w:rFonts w:ascii="Times New Roman" w:hAnsi="Times New Roman"/>
          <w:spacing w:val="-3"/>
          <w:sz w:val="24"/>
        </w:rPr>
      </w:pPr>
      <w:r w:rsidRPr="00D10148">
        <w:rPr>
          <w:rFonts w:ascii="Times New Roman" w:hAnsi="Times New Roman"/>
          <w:spacing w:val="-3"/>
          <w:sz w:val="24"/>
        </w:rPr>
        <w:t xml:space="preserve">       </w:t>
      </w:r>
      <w:r w:rsidRPr="00D10148">
        <w:rPr>
          <w:rFonts w:ascii="Times New Roman" w:hAnsi="Times New Roman"/>
          <w:b/>
          <w:spacing w:val="-3"/>
          <w:sz w:val="24"/>
        </w:rPr>
        <w:t>Наступательные стратегии</w:t>
      </w:r>
      <w:r w:rsidRPr="00D10148">
        <w:rPr>
          <w:rFonts w:ascii="Times New Roman" w:hAnsi="Times New Roman"/>
          <w:spacing w:val="-3"/>
          <w:sz w:val="24"/>
        </w:rPr>
        <w:t>:</w:t>
      </w:r>
    </w:p>
    <w:p w:rsidR="00AB14AE" w:rsidRPr="00D10148" w:rsidRDefault="00AB14AE" w:rsidP="00AB14AE">
      <w:pPr>
        <w:shd w:val="clear" w:color="auto" w:fill="FFFFFF"/>
        <w:jc w:val="both"/>
        <w:rPr>
          <w:rFonts w:ascii="Times New Roman" w:hAnsi="Times New Roman"/>
          <w:spacing w:val="-3"/>
          <w:sz w:val="24"/>
        </w:rPr>
      </w:pPr>
      <w:r w:rsidRPr="00D10148">
        <w:rPr>
          <w:rFonts w:ascii="Times New Roman" w:hAnsi="Times New Roman"/>
          <w:spacing w:val="-3"/>
          <w:sz w:val="24"/>
        </w:rPr>
        <w:t>-действия, направленные на противостояние сильным сторонам конкурента,</w:t>
      </w:r>
    </w:p>
    <w:p w:rsidR="00AB14AE" w:rsidRPr="00D10148" w:rsidRDefault="00AB14AE" w:rsidP="00AB14AE">
      <w:pPr>
        <w:shd w:val="clear" w:color="auto" w:fill="FFFFFF"/>
        <w:jc w:val="both"/>
        <w:rPr>
          <w:rFonts w:ascii="Times New Roman" w:hAnsi="Times New Roman"/>
          <w:spacing w:val="-3"/>
          <w:sz w:val="24"/>
        </w:rPr>
      </w:pPr>
      <w:r w:rsidRPr="00D10148">
        <w:rPr>
          <w:rFonts w:ascii="Times New Roman" w:hAnsi="Times New Roman"/>
          <w:spacing w:val="-3"/>
          <w:sz w:val="24"/>
        </w:rPr>
        <w:t>-действия, направленные на использование слабостей конкурента;</w:t>
      </w:r>
    </w:p>
    <w:p w:rsidR="00AB14AE" w:rsidRPr="00D10148" w:rsidRDefault="00AB14AE" w:rsidP="00AB14AE">
      <w:pPr>
        <w:shd w:val="clear" w:color="auto" w:fill="FFFFFF"/>
        <w:jc w:val="both"/>
        <w:rPr>
          <w:rFonts w:ascii="Times New Roman" w:hAnsi="Times New Roman"/>
          <w:spacing w:val="-3"/>
          <w:sz w:val="24"/>
        </w:rPr>
      </w:pPr>
      <w:r w:rsidRPr="00D10148">
        <w:rPr>
          <w:rFonts w:ascii="Times New Roman" w:hAnsi="Times New Roman"/>
          <w:spacing w:val="-3"/>
          <w:sz w:val="24"/>
        </w:rPr>
        <w:t>-одновременное наступление на нескольких фронтах;</w:t>
      </w:r>
    </w:p>
    <w:p w:rsidR="00AB14AE" w:rsidRPr="00D10148" w:rsidRDefault="00AB14AE" w:rsidP="00AB14AE">
      <w:pPr>
        <w:shd w:val="clear" w:color="auto" w:fill="FFFFFF"/>
        <w:jc w:val="both"/>
        <w:rPr>
          <w:rFonts w:ascii="Times New Roman" w:hAnsi="Times New Roman"/>
          <w:spacing w:val="-3"/>
          <w:sz w:val="24"/>
        </w:rPr>
      </w:pPr>
      <w:r w:rsidRPr="00D10148">
        <w:rPr>
          <w:rFonts w:ascii="Times New Roman" w:hAnsi="Times New Roman"/>
          <w:spacing w:val="-3"/>
          <w:sz w:val="24"/>
        </w:rPr>
        <w:t>-захват незанятых пространств;</w:t>
      </w:r>
    </w:p>
    <w:p w:rsidR="00AB14AE" w:rsidRPr="00D10148" w:rsidRDefault="00AB14AE" w:rsidP="00AB14AE">
      <w:pPr>
        <w:shd w:val="clear" w:color="auto" w:fill="FFFFFF"/>
        <w:jc w:val="both"/>
        <w:rPr>
          <w:rFonts w:ascii="Times New Roman" w:hAnsi="Times New Roman"/>
          <w:spacing w:val="-3"/>
          <w:sz w:val="24"/>
        </w:rPr>
      </w:pPr>
      <w:r w:rsidRPr="00D10148">
        <w:rPr>
          <w:rFonts w:ascii="Times New Roman" w:hAnsi="Times New Roman"/>
          <w:spacing w:val="-3"/>
          <w:sz w:val="24"/>
        </w:rPr>
        <w:t>-партизанская война;</w:t>
      </w:r>
    </w:p>
    <w:p w:rsidR="00AB14AE" w:rsidRPr="00D10148" w:rsidRDefault="00AB14AE" w:rsidP="00AB14AE">
      <w:pPr>
        <w:shd w:val="clear" w:color="auto" w:fill="FFFFFF"/>
        <w:jc w:val="both"/>
        <w:rPr>
          <w:rFonts w:ascii="Times New Roman" w:hAnsi="Times New Roman"/>
          <w:spacing w:val="-3"/>
          <w:sz w:val="24"/>
        </w:rPr>
      </w:pPr>
      <w:r w:rsidRPr="00D10148">
        <w:rPr>
          <w:rFonts w:ascii="Times New Roman" w:hAnsi="Times New Roman"/>
          <w:spacing w:val="-3"/>
          <w:sz w:val="24"/>
        </w:rPr>
        <w:t>-упреждающие удары.</w:t>
      </w:r>
    </w:p>
    <w:p w:rsidR="00AB14AE" w:rsidRPr="00D10148" w:rsidRDefault="00AB14AE" w:rsidP="00AB14AE">
      <w:pPr>
        <w:shd w:val="clear" w:color="auto" w:fill="FFFFFF"/>
        <w:jc w:val="both"/>
        <w:rPr>
          <w:rFonts w:ascii="Times New Roman" w:hAnsi="Times New Roman"/>
          <w:spacing w:val="-3"/>
          <w:sz w:val="24"/>
        </w:rPr>
      </w:pPr>
      <w:r w:rsidRPr="00D10148">
        <w:rPr>
          <w:rFonts w:ascii="Times New Roman" w:hAnsi="Times New Roman"/>
          <w:spacing w:val="-3"/>
          <w:sz w:val="24"/>
        </w:rPr>
        <w:t xml:space="preserve">        Противостоять сильным сторонам конкурента или превзойти их можно, пытаясь отобрать долю рынка у более слабого противника, или свести на нет конкурентные преимущества более сильного. Второй аспект - это направление, на котором ведется наступление, - снижение цены, проведение аналогичной рекламной компании, придание товару новых характеристик и т.д.</w:t>
      </w:r>
    </w:p>
    <w:p w:rsidR="00AB14AE" w:rsidRPr="00D10148" w:rsidRDefault="00AB14AE" w:rsidP="00AB14AE">
      <w:pPr>
        <w:shd w:val="clear" w:color="auto" w:fill="FFFFFF"/>
        <w:jc w:val="both"/>
        <w:rPr>
          <w:rFonts w:ascii="Times New Roman" w:hAnsi="Times New Roman"/>
          <w:spacing w:val="-3"/>
          <w:sz w:val="24"/>
        </w:rPr>
      </w:pPr>
      <w:r w:rsidRPr="00D10148">
        <w:rPr>
          <w:rFonts w:ascii="Times New Roman" w:hAnsi="Times New Roman"/>
          <w:spacing w:val="-3"/>
          <w:sz w:val="24"/>
        </w:rPr>
        <w:t xml:space="preserve">        Действия, направленные на использование слабостей конкурента, могут иметь разные варианты:</w:t>
      </w:r>
    </w:p>
    <w:p w:rsidR="00AB14AE" w:rsidRPr="00D10148" w:rsidRDefault="00AB14AE" w:rsidP="00AB14AE">
      <w:pPr>
        <w:shd w:val="clear" w:color="auto" w:fill="FFFFFF"/>
        <w:jc w:val="both"/>
        <w:rPr>
          <w:rFonts w:ascii="Times New Roman" w:hAnsi="Times New Roman"/>
          <w:spacing w:val="-3"/>
          <w:sz w:val="24"/>
        </w:rPr>
      </w:pPr>
      <w:r w:rsidRPr="00D10148">
        <w:rPr>
          <w:rFonts w:ascii="Times New Roman" w:hAnsi="Times New Roman"/>
          <w:spacing w:val="-3"/>
          <w:sz w:val="24"/>
        </w:rPr>
        <w:t xml:space="preserve">       -концентрироваться на географических районах, где у конкурента небольшая доля рынка;</w:t>
      </w:r>
    </w:p>
    <w:p w:rsidR="00AB14AE" w:rsidRPr="00D10148" w:rsidRDefault="00AB14AE" w:rsidP="00AB14AE">
      <w:pPr>
        <w:shd w:val="clear" w:color="auto" w:fill="FFFFFF"/>
        <w:jc w:val="both"/>
        <w:rPr>
          <w:rFonts w:ascii="Times New Roman" w:hAnsi="Times New Roman"/>
          <w:spacing w:val="-3"/>
          <w:sz w:val="24"/>
        </w:rPr>
      </w:pPr>
      <w:r w:rsidRPr="00D10148">
        <w:rPr>
          <w:rFonts w:ascii="Times New Roman" w:hAnsi="Times New Roman"/>
          <w:spacing w:val="-3"/>
          <w:sz w:val="24"/>
        </w:rPr>
        <w:t xml:space="preserve">       - обратиться к тем сегментам, которыми конкурент пренебрегает;</w:t>
      </w:r>
    </w:p>
    <w:p w:rsidR="00AB14AE" w:rsidRPr="00D10148" w:rsidRDefault="00AB14AE" w:rsidP="00AB14AE">
      <w:pPr>
        <w:shd w:val="clear" w:color="auto" w:fill="FFFFFF"/>
        <w:jc w:val="both"/>
        <w:rPr>
          <w:rFonts w:ascii="Times New Roman" w:hAnsi="Times New Roman"/>
          <w:spacing w:val="-3"/>
          <w:sz w:val="24"/>
        </w:rPr>
      </w:pPr>
      <w:r w:rsidRPr="00D10148">
        <w:rPr>
          <w:rFonts w:ascii="Times New Roman" w:hAnsi="Times New Roman"/>
          <w:spacing w:val="-3"/>
          <w:sz w:val="24"/>
        </w:rPr>
        <w:t xml:space="preserve">      - работать с потребителями конкурентов, выпускающих продукцию невысокого качества;</w:t>
      </w:r>
    </w:p>
    <w:p w:rsidR="00AB14AE" w:rsidRPr="00D10148" w:rsidRDefault="00AB14AE" w:rsidP="00AB14AE">
      <w:pPr>
        <w:shd w:val="clear" w:color="auto" w:fill="FFFFFF"/>
        <w:jc w:val="both"/>
        <w:rPr>
          <w:rFonts w:ascii="Times New Roman" w:hAnsi="Times New Roman"/>
          <w:spacing w:val="-3"/>
          <w:sz w:val="24"/>
        </w:rPr>
      </w:pPr>
      <w:r w:rsidRPr="00D10148">
        <w:rPr>
          <w:rFonts w:ascii="Times New Roman" w:hAnsi="Times New Roman"/>
          <w:spacing w:val="-3"/>
          <w:sz w:val="24"/>
        </w:rPr>
        <w:t xml:space="preserve">       - продавать продукцию потребителю тех конкурентов, уровень сервиса которых невысок;</w:t>
      </w:r>
    </w:p>
    <w:p w:rsidR="00AB14AE" w:rsidRPr="00D10148" w:rsidRDefault="00AB14AE" w:rsidP="00AB14AE">
      <w:pPr>
        <w:shd w:val="clear" w:color="auto" w:fill="FFFFFF"/>
        <w:jc w:val="both"/>
        <w:rPr>
          <w:rFonts w:ascii="Times New Roman" w:hAnsi="Times New Roman"/>
          <w:spacing w:val="-3"/>
          <w:sz w:val="24"/>
        </w:rPr>
      </w:pPr>
      <w:r w:rsidRPr="00D10148">
        <w:rPr>
          <w:rFonts w:ascii="Times New Roman" w:hAnsi="Times New Roman"/>
          <w:spacing w:val="-3"/>
          <w:sz w:val="24"/>
        </w:rPr>
        <w:t xml:space="preserve">       -атаковать конкурентов, мало рекламирующих свою продукцию;</w:t>
      </w:r>
    </w:p>
    <w:p w:rsidR="00AB14AE" w:rsidRPr="00D10148" w:rsidRDefault="00AB14AE" w:rsidP="00AB14AE">
      <w:pPr>
        <w:shd w:val="clear" w:color="auto" w:fill="FFFFFF"/>
        <w:jc w:val="both"/>
        <w:rPr>
          <w:rFonts w:ascii="Times New Roman" w:hAnsi="Times New Roman"/>
          <w:spacing w:val="-3"/>
          <w:sz w:val="24"/>
        </w:rPr>
      </w:pPr>
      <w:r w:rsidRPr="00D10148">
        <w:rPr>
          <w:rFonts w:ascii="Times New Roman" w:hAnsi="Times New Roman"/>
          <w:spacing w:val="-3"/>
          <w:sz w:val="24"/>
        </w:rPr>
        <w:t xml:space="preserve">        - осваивать новые модели, заполняющие пробелы в ассортименте товаров основных конкурентов.</w:t>
      </w:r>
    </w:p>
    <w:p w:rsidR="00AB14AE" w:rsidRPr="00D10148" w:rsidRDefault="00AB14AE" w:rsidP="00AB14AE">
      <w:pPr>
        <w:shd w:val="clear" w:color="auto" w:fill="FFFFFF"/>
        <w:tabs>
          <w:tab w:val="left" w:pos="6082"/>
        </w:tabs>
        <w:jc w:val="both"/>
        <w:rPr>
          <w:rFonts w:ascii="Times New Roman" w:hAnsi="Times New Roman"/>
          <w:spacing w:val="-3"/>
          <w:sz w:val="24"/>
        </w:rPr>
      </w:pPr>
      <w:r w:rsidRPr="00D10148">
        <w:rPr>
          <w:rFonts w:ascii="Times New Roman" w:hAnsi="Times New Roman"/>
          <w:spacing w:val="-3"/>
          <w:sz w:val="24"/>
        </w:rPr>
        <w:t xml:space="preserve">        Систематизировать указанные варианты несложно, используя одно из</w:t>
      </w:r>
      <w:r w:rsidRPr="00D10148">
        <w:rPr>
          <w:rFonts w:ascii="Times New Roman" w:hAnsi="Times New Roman"/>
          <w:spacing w:val="-3"/>
          <w:sz w:val="24"/>
        </w:rPr>
        <w:br/>
        <w:t>понятий маркетинга - комплекс маркетинга (набор инструментов воздействия</w:t>
      </w:r>
      <w:r w:rsidRPr="00D10148">
        <w:rPr>
          <w:rFonts w:ascii="Times New Roman" w:hAnsi="Times New Roman"/>
          <w:spacing w:val="-3"/>
          <w:sz w:val="24"/>
        </w:rPr>
        <w:br/>
        <w:t>на спрос). Состав элементов комплекса маркетинга - товар, цена, методы</w:t>
      </w:r>
      <w:r w:rsidRPr="00D10148">
        <w:rPr>
          <w:rFonts w:ascii="Times New Roman" w:hAnsi="Times New Roman"/>
          <w:spacing w:val="-3"/>
          <w:sz w:val="24"/>
        </w:rPr>
        <w:br/>
        <w:t>распределения, методы стимулирования. Как видно из перечисления</w:t>
      </w:r>
      <w:r w:rsidRPr="00D10148">
        <w:rPr>
          <w:rFonts w:ascii="Times New Roman" w:hAnsi="Times New Roman"/>
          <w:spacing w:val="-3"/>
          <w:sz w:val="24"/>
        </w:rPr>
        <w:br/>
      </w:r>
      <w:r w:rsidRPr="00D10148">
        <w:rPr>
          <w:rFonts w:ascii="Times New Roman" w:hAnsi="Times New Roman"/>
          <w:spacing w:val="-3"/>
          <w:sz w:val="24"/>
        </w:rPr>
        <w:lastRenderedPageBreak/>
        <w:t>вариантов, они сформулированы именно по принципу соответствия элементу</w:t>
      </w:r>
      <w:r w:rsidRPr="00D10148">
        <w:rPr>
          <w:rFonts w:ascii="Times New Roman" w:hAnsi="Times New Roman"/>
          <w:spacing w:val="-3"/>
          <w:sz w:val="24"/>
        </w:rPr>
        <w:br/>
        <w:t>комплекса маркетинга.</w:t>
      </w:r>
      <w:r w:rsidRPr="00D10148">
        <w:rPr>
          <w:rFonts w:ascii="Times New Roman" w:hAnsi="Times New Roman"/>
          <w:spacing w:val="-3"/>
          <w:sz w:val="24"/>
        </w:rPr>
        <w:tab/>
      </w:r>
    </w:p>
    <w:p w:rsidR="00AB14AE" w:rsidRPr="00D10148" w:rsidRDefault="00AB14AE" w:rsidP="00AB14AE">
      <w:pPr>
        <w:shd w:val="clear" w:color="auto" w:fill="FFFFFF"/>
        <w:jc w:val="both"/>
        <w:rPr>
          <w:rFonts w:ascii="Times New Roman" w:hAnsi="Times New Roman"/>
          <w:spacing w:val="-3"/>
          <w:sz w:val="24"/>
        </w:rPr>
      </w:pPr>
      <w:r w:rsidRPr="00D10148">
        <w:rPr>
          <w:rFonts w:ascii="Times New Roman" w:hAnsi="Times New Roman"/>
          <w:spacing w:val="-3"/>
          <w:sz w:val="24"/>
        </w:rPr>
        <w:t xml:space="preserve">         Противоположная идея лежит в основе следующей наступательной стратегий - одновременном наступлении на нескольких фронтах, которая предполагает осуществление различных действий, относящихся к разным элементам комплекса маркетинга. Захват незанятых пространств проводится так, чтобы избежать открытого вызова сопернику.</w:t>
      </w:r>
    </w:p>
    <w:p w:rsidR="00AB14AE" w:rsidRPr="00D10148" w:rsidRDefault="00AB14AE" w:rsidP="00AB14AE">
      <w:pPr>
        <w:shd w:val="clear" w:color="auto" w:fill="FFFFFF"/>
        <w:jc w:val="both"/>
        <w:rPr>
          <w:rFonts w:ascii="Times New Roman" w:hAnsi="Times New Roman"/>
          <w:spacing w:val="-3"/>
          <w:sz w:val="24"/>
        </w:rPr>
      </w:pPr>
      <w:r w:rsidRPr="00D10148">
        <w:rPr>
          <w:rFonts w:ascii="Times New Roman" w:hAnsi="Times New Roman"/>
          <w:spacing w:val="-3"/>
          <w:sz w:val="24"/>
        </w:rPr>
        <w:t xml:space="preserve">         Пример. Движение на территории, не занятые ближайшими конкурентами, создание новых сегментов.</w:t>
      </w:r>
    </w:p>
    <w:p w:rsidR="00AB14AE" w:rsidRPr="00D10148" w:rsidRDefault="00AB14AE" w:rsidP="00AB14AE">
      <w:pPr>
        <w:shd w:val="clear" w:color="auto" w:fill="FFFFFF"/>
        <w:jc w:val="both"/>
        <w:rPr>
          <w:rFonts w:ascii="Times New Roman" w:hAnsi="Times New Roman"/>
          <w:spacing w:val="-3"/>
          <w:sz w:val="24"/>
        </w:rPr>
      </w:pPr>
      <w:r w:rsidRPr="00D10148">
        <w:rPr>
          <w:rFonts w:ascii="Times New Roman" w:hAnsi="Times New Roman"/>
          <w:spacing w:val="-3"/>
          <w:sz w:val="24"/>
        </w:rPr>
        <w:t xml:space="preserve">        Партизанская война, как стратегия, подходит для небольших фирм, у которых нет возможности проводить масштабную атаку лидеров отрасли. Такая стратегия предполагает выбор объекта атаки, использование временно возникшей ситуации с пользой для себя.</w:t>
      </w:r>
    </w:p>
    <w:p w:rsidR="00AB14AE" w:rsidRPr="00D10148" w:rsidRDefault="00AB14AE" w:rsidP="00AB14AE">
      <w:pPr>
        <w:shd w:val="clear" w:color="auto" w:fill="FFFFFF"/>
        <w:jc w:val="both"/>
        <w:rPr>
          <w:rFonts w:ascii="Times New Roman" w:hAnsi="Times New Roman"/>
          <w:spacing w:val="-3"/>
          <w:sz w:val="24"/>
        </w:rPr>
      </w:pPr>
      <w:r w:rsidRPr="00D10148">
        <w:rPr>
          <w:rFonts w:ascii="Times New Roman" w:hAnsi="Times New Roman"/>
          <w:spacing w:val="-3"/>
          <w:sz w:val="24"/>
        </w:rPr>
        <w:t xml:space="preserve">          Пример. Атака, направленная на покупателей со слабой приверженностью к товарам конкурентов.</w:t>
      </w:r>
    </w:p>
    <w:p w:rsidR="00AB14AE" w:rsidRPr="00D10148" w:rsidRDefault="00AB14AE" w:rsidP="00AB14AE">
      <w:pPr>
        <w:shd w:val="clear" w:color="auto" w:fill="FFFFFF"/>
        <w:jc w:val="both"/>
        <w:rPr>
          <w:rFonts w:ascii="Times New Roman" w:hAnsi="Times New Roman"/>
          <w:spacing w:val="-3"/>
          <w:sz w:val="24"/>
        </w:rPr>
      </w:pPr>
      <w:r w:rsidRPr="00D10148">
        <w:rPr>
          <w:rFonts w:ascii="Times New Roman" w:hAnsi="Times New Roman"/>
          <w:spacing w:val="-3"/>
          <w:sz w:val="24"/>
        </w:rPr>
        <w:t xml:space="preserve">       Стратегия упреждающих ударов - это сохранение выгодной позиции на рынке, отбивая у конкурентов желание копировать стратегию компании.</w:t>
      </w:r>
    </w:p>
    <w:p w:rsidR="00AB14AE" w:rsidRPr="00D10148" w:rsidRDefault="00AB14AE" w:rsidP="00AB14AE">
      <w:pPr>
        <w:shd w:val="clear" w:color="auto" w:fill="FFFFFF"/>
        <w:jc w:val="both"/>
        <w:rPr>
          <w:rFonts w:ascii="Times New Roman" w:hAnsi="Times New Roman"/>
          <w:spacing w:val="-3"/>
          <w:sz w:val="24"/>
        </w:rPr>
      </w:pPr>
      <w:r w:rsidRPr="00D10148">
        <w:rPr>
          <w:rFonts w:ascii="Times New Roman" w:hAnsi="Times New Roman"/>
          <w:spacing w:val="-3"/>
          <w:sz w:val="24"/>
        </w:rPr>
        <w:t xml:space="preserve">        Пример. Установление связей с лучшими поставщиками и проведение интеграции «назад», что заставит конкурентов работать с менее известными поставщиками. Фирма, проводя наступательную, стратегию, неизбежно бросает вызов тем, кого она выбрала в качёстве объекта атаки. В этом качестве могут выступать фирмы: лидеры рынка, идущие вслед за лидером; находящиеся на грани ухода с рынка; небольшие фирмы с ограниченными возможностями.</w:t>
      </w:r>
    </w:p>
    <w:p w:rsidR="00AB14AE" w:rsidRPr="00D10148" w:rsidRDefault="00AB14AE" w:rsidP="00AB14AE">
      <w:pPr>
        <w:shd w:val="clear" w:color="auto" w:fill="FFFFFF"/>
        <w:jc w:val="both"/>
        <w:rPr>
          <w:rFonts w:ascii="Times New Roman" w:hAnsi="Times New Roman"/>
          <w:spacing w:val="-3"/>
          <w:sz w:val="24"/>
        </w:rPr>
      </w:pPr>
      <w:r w:rsidRPr="00D10148">
        <w:rPr>
          <w:rFonts w:ascii="Times New Roman" w:hAnsi="Times New Roman"/>
          <w:spacing w:val="-3"/>
          <w:sz w:val="24"/>
        </w:rPr>
        <w:t xml:space="preserve">            Кроме наступательных стратегий принято выделять </w:t>
      </w:r>
      <w:r w:rsidRPr="00D10148">
        <w:rPr>
          <w:rFonts w:ascii="Times New Roman" w:hAnsi="Times New Roman"/>
          <w:b/>
          <w:spacing w:val="-3"/>
          <w:sz w:val="24"/>
        </w:rPr>
        <w:t>оборонительные</w:t>
      </w:r>
      <w:r w:rsidRPr="00D10148">
        <w:rPr>
          <w:rFonts w:ascii="Times New Roman" w:hAnsi="Times New Roman"/>
          <w:spacing w:val="-3"/>
          <w:sz w:val="24"/>
        </w:rPr>
        <w:t>, цель которых - снижение риска быть атакованными, возможность перенести атаку с меньшими потерями, оказание давления на бросающих вызов, чтобы переориентировать их на борьбу с другими конкурентами.</w:t>
      </w:r>
    </w:p>
    <w:p w:rsidR="00AB14AE" w:rsidRPr="00D10148" w:rsidRDefault="00AB14AE" w:rsidP="00AB14AE">
      <w:pPr>
        <w:shd w:val="clear" w:color="auto" w:fill="FFFFFF"/>
        <w:jc w:val="both"/>
        <w:rPr>
          <w:rFonts w:ascii="Times New Roman" w:hAnsi="Times New Roman"/>
          <w:spacing w:val="-3"/>
          <w:sz w:val="24"/>
        </w:rPr>
      </w:pPr>
      <w:r w:rsidRPr="00D10148">
        <w:rPr>
          <w:rFonts w:ascii="Times New Roman" w:hAnsi="Times New Roman"/>
          <w:spacing w:val="-3"/>
          <w:sz w:val="24"/>
        </w:rPr>
        <w:t xml:space="preserve">              Оборонительные стратегии - действия, позволяющие защитить конкурентные позиции. </w:t>
      </w:r>
      <w:r w:rsidRPr="00D10148">
        <w:rPr>
          <w:rFonts w:ascii="Times New Roman" w:hAnsi="Times New Roman"/>
          <w:noProof/>
          <w:spacing w:val="-3"/>
          <w:sz w:val="24"/>
        </w:rPr>
        <w:t xml:space="preserve">К числу основных задач </w:t>
      </w:r>
      <w:r w:rsidRPr="00D10148">
        <w:rPr>
          <w:rFonts w:ascii="Times New Roman" w:hAnsi="Times New Roman"/>
          <w:spacing w:val="-3"/>
          <w:sz w:val="24"/>
        </w:rPr>
        <w:t>построения оборонительной стратегии можно отнести следующие:</w:t>
      </w:r>
    </w:p>
    <w:p w:rsidR="00AB14AE" w:rsidRPr="00D10148" w:rsidRDefault="00AB14AE" w:rsidP="00AB14AE">
      <w:pPr>
        <w:shd w:val="clear" w:color="auto" w:fill="FFFFFF"/>
        <w:tabs>
          <w:tab w:val="left" w:pos="835"/>
        </w:tabs>
        <w:jc w:val="both"/>
        <w:rPr>
          <w:rFonts w:ascii="Times New Roman" w:hAnsi="Times New Roman"/>
          <w:spacing w:val="-3"/>
          <w:sz w:val="24"/>
        </w:rPr>
      </w:pPr>
      <w:r w:rsidRPr="00D10148">
        <w:rPr>
          <w:rFonts w:ascii="Times New Roman" w:hAnsi="Times New Roman"/>
          <w:spacing w:val="-3"/>
          <w:sz w:val="24"/>
        </w:rPr>
        <w:t xml:space="preserve">               -помешать конкурентам начать наступательные действия.</w:t>
      </w:r>
    </w:p>
    <w:p w:rsidR="00AB14AE" w:rsidRPr="00D10148" w:rsidRDefault="00AB14AE" w:rsidP="00AB14AE">
      <w:pPr>
        <w:shd w:val="clear" w:color="auto" w:fill="FFFFFF"/>
        <w:jc w:val="both"/>
        <w:rPr>
          <w:rFonts w:ascii="Times New Roman" w:hAnsi="Times New Roman"/>
          <w:spacing w:val="-3"/>
          <w:sz w:val="24"/>
        </w:rPr>
      </w:pPr>
      <w:r w:rsidRPr="00D10148">
        <w:rPr>
          <w:rFonts w:ascii="Times New Roman" w:hAnsi="Times New Roman"/>
          <w:spacing w:val="-3"/>
          <w:sz w:val="24"/>
        </w:rPr>
        <w:t xml:space="preserve">     Пример. Расширение номенклатуры выпускаемой продукции для заполнения свободной рыночной ниши потенциальных конкурентов;</w:t>
      </w:r>
    </w:p>
    <w:p w:rsidR="00AB14AE" w:rsidRPr="00D10148" w:rsidRDefault="00AB14AE" w:rsidP="00AB14AE">
      <w:pPr>
        <w:shd w:val="clear" w:color="auto" w:fill="FFFFFF"/>
        <w:tabs>
          <w:tab w:val="left" w:pos="835"/>
          <w:tab w:val="left" w:pos="8054"/>
        </w:tabs>
        <w:jc w:val="both"/>
        <w:rPr>
          <w:rFonts w:ascii="Times New Roman" w:hAnsi="Times New Roman"/>
          <w:spacing w:val="-3"/>
          <w:sz w:val="24"/>
        </w:rPr>
      </w:pPr>
      <w:r w:rsidRPr="00D10148">
        <w:rPr>
          <w:rFonts w:ascii="Times New Roman" w:hAnsi="Times New Roman"/>
          <w:spacing w:val="-3"/>
          <w:sz w:val="24"/>
        </w:rPr>
        <w:tab/>
        <w:t xml:space="preserve"> -довести до сведения конкурентов информацию о том, что их действия</w:t>
      </w:r>
      <w:r w:rsidRPr="00D10148">
        <w:rPr>
          <w:rFonts w:ascii="Times New Roman" w:hAnsi="Times New Roman"/>
          <w:spacing w:val="-3"/>
          <w:sz w:val="24"/>
        </w:rPr>
        <w:br/>
        <w:t>не останутся без ответа и компания готова к атаке.</w:t>
      </w:r>
    </w:p>
    <w:p w:rsidR="00AB14AE" w:rsidRPr="00D10148" w:rsidRDefault="00AB14AE" w:rsidP="00AB14AE">
      <w:pPr>
        <w:shd w:val="clear" w:color="auto" w:fill="FFFFFF"/>
        <w:jc w:val="both"/>
        <w:rPr>
          <w:rFonts w:ascii="Times New Roman" w:hAnsi="Times New Roman"/>
          <w:spacing w:val="-3"/>
          <w:sz w:val="24"/>
        </w:rPr>
      </w:pPr>
      <w:r w:rsidRPr="00D10148">
        <w:rPr>
          <w:rFonts w:ascii="Times New Roman" w:hAnsi="Times New Roman"/>
          <w:spacing w:val="-3"/>
          <w:sz w:val="24"/>
        </w:rPr>
        <w:t xml:space="preserve">       Пример. Заблаговременное распространение информации о новых товарах, технологических прорывах должно снизить активность конкурентов до проверки информации;</w:t>
      </w:r>
    </w:p>
    <w:p w:rsidR="00AB14AE" w:rsidRPr="00D10148" w:rsidRDefault="00AB14AE" w:rsidP="00AB14AE">
      <w:pPr>
        <w:shd w:val="clear" w:color="auto" w:fill="FFFFFF"/>
        <w:tabs>
          <w:tab w:val="left" w:pos="1134"/>
        </w:tabs>
        <w:jc w:val="both"/>
        <w:rPr>
          <w:rFonts w:ascii="Times New Roman" w:hAnsi="Times New Roman"/>
          <w:spacing w:val="-3"/>
          <w:sz w:val="24"/>
        </w:rPr>
      </w:pPr>
      <w:r w:rsidRPr="00D10148">
        <w:rPr>
          <w:rFonts w:ascii="Times New Roman" w:hAnsi="Times New Roman"/>
          <w:spacing w:val="-3"/>
          <w:sz w:val="24"/>
        </w:rPr>
        <w:t xml:space="preserve">          - снизить прибыль, побуждающую конкурентов к ведению наступательных действий.</w:t>
      </w:r>
    </w:p>
    <w:p w:rsidR="00AB14AE" w:rsidRPr="00D10148" w:rsidRDefault="00AB14AE" w:rsidP="00AB14AE">
      <w:pPr>
        <w:shd w:val="clear" w:color="auto" w:fill="FFFFFF"/>
        <w:jc w:val="both"/>
        <w:rPr>
          <w:rFonts w:ascii="Times New Roman" w:hAnsi="Times New Roman"/>
          <w:spacing w:val="-3"/>
          <w:sz w:val="24"/>
        </w:rPr>
      </w:pPr>
      <w:r w:rsidRPr="00D10148">
        <w:rPr>
          <w:rFonts w:ascii="Times New Roman" w:hAnsi="Times New Roman"/>
          <w:spacing w:val="-3"/>
          <w:sz w:val="24"/>
        </w:rPr>
        <w:t xml:space="preserve">        Пример. Отказ от краткосрочных прибылей, использование учетных механизмов, позволяющих показать сравнительно низкую доходность.</w:t>
      </w:r>
    </w:p>
    <w:p w:rsidR="00AB14AE" w:rsidRPr="00D10148" w:rsidRDefault="00AB14AE" w:rsidP="00AB14AE">
      <w:pPr>
        <w:shd w:val="clear" w:color="auto" w:fill="FFFFFF"/>
        <w:jc w:val="both"/>
        <w:rPr>
          <w:rFonts w:ascii="Times New Roman" w:hAnsi="Times New Roman"/>
          <w:spacing w:val="-3"/>
          <w:sz w:val="24"/>
        </w:rPr>
      </w:pPr>
      <w:r w:rsidRPr="00D10148">
        <w:rPr>
          <w:rFonts w:ascii="Times New Roman" w:hAnsi="Times New Roman"/>
          <w:spacing w:val="-3"/>
          <w:sz w:val="24"/>
        </w:rPr>
        <w:t xml:space="preserve">            Расширение или сужение сферы деятельности компании может оказывать влияние на уровень конкурентоспособности фирмы. </w:t>
      </w:r>
      <w:r w:rsidRPr="00D10148">
        <w:rPr>
          <w:rFonts w:ascii="Times New Roman" w:hAnsi="Times New Roman"/>
          <w:b/>
          <w:spacing w:val="-3"/>
          <w:sz w:val="24"/>
        </w:rPr>
        <w:t>Вертикальная интеграция</w:t>
      </w:r>
      <w:r w:rsidRPr="00D10148">
        <w:rPr>
          <w:rFonts w:ascii="Times New Roman" w:hAnsi="Times New Roman"/>
          <w:spacing w:val="-3"/>
          <w:sz w:val="24"/>
        </w:rPr>
        <w:t xml:space="preserve"> – это расширение деятельности в данной отрасли. В своей основе имеет ориентацию на цепочку ценностей. Различают вертикальную интеграцию «вперед» и «назад».</w:t>
      </w:r>
    </w:p>
    <w:p w:rsidR="00AB14AE" w:rsidRPr="00D10148" w:rsidRDefault="00AB14AE" w:rsidP="00AB14AE">
      <w:pPr>
        <w:shd w:val="clear" w:color="auto" w:fill="FFFFFF"/>
        <w:jc w:val="both"/>
        <w:rPr>
          <w:rFonts w:ascii="Times New Roman" w:hAnsi="Times New Roman"/>
          <w:spacing w:val="-3"/>
          <w:sz w:val="24"/>
        </w:rPr>
      </w:pPr>
      <w:r w:rsidRPr="00D10148">
        <w:rPr>
          <w:rFonts w:ascii="Times New Roman" w:hAnsi="Times New Roman"/>
          <w:spacing w:val="-3"/>
          <w:sz w:val="24"/>
        </w:rPr>
        <w:t xml:space="preserve">          Пример. Фирма строит завод для производства компонентов, которые ранее закупались у поставщиков (интеграция «назад»).</w:t>
      </w:r>
    </w:p>
    <w:p w:rsidR="00AB14AE" w:rsidRPr="00D10148" w:rsidRDefault="00AB14AE" w:rsidP="00AB14AE">
      <w:pPr>
        <w:shd w:val="clear" w:color="auto" w:fill="FFFFFF"/>
        <w:jc w:val="both"/>
        <w:rPr>
          <w:rFonts w:ascii="Times New Roman" w:hAnsi="Times New Roman"/>
          <w:spacing w:val="-3"/>
          <w:sz w:val="24"/>
        </w:rPr>
      </w:pPr>
      <w:r w:rsidRPr="00D10148">
        <w:rPr>
          <w:rFonts w:ascii="Times New Roman" w:hAnsi="Times New Roman"/>
          <w:spacing w:val="-3"/>
          <w:sz w:val="24"/>
        </w:rPr>
        <w:t xml:space="preserve">       Пример. Производитель компьютеров открывает сеть розничных магазинов (интеграция «вперед»).</w:t>
      </w:r>
    </w:p>
    <w:p w:rsidR="00AB14AE" w:rsidRPr="00D10148" w:rsidRDefault="00AB14AE" w:rsidP="00AB14AE">
      <w:pPr>
        <w:shd w:val="clear" w:color="auto" w:fill="FFFFFF"/>
        <w:jc w:val="both"/>
        <w:rPr>
          <w:rFonts w:ascii="Times New Roman" w:hAnsi="Times New Roman"/>
          <w:spacing w:val="-3"/>
          <w:sz w:val="24"/>
        </w:rPr>
      </w:pPr>
      <w:r w:rsidRPr="00D10148">
        <w:rPr>
          <w:rFonts w:ascii="Times New Roman" w:hAnsi="Times New Roman"/>
          <w:spacing w:val="-3"/>
          <w:sz w:val="24"/>
        </w:rPr>
        <w:t xml:space="preserve">       </w:t>
      </w:r>
      <w:r w:rsidRPr="00D10148">
        <w:rPr>
          <w:rFonts w:ascii="Times New Roman" w:hAnsi="Times New Roman"/>
          <w:b/>
          <w:spacing w:val="-3"/>
          <w:sz w:val="24"/>
        </w:rPr>
        <w:t xml:space="preserve"> Стратегия вертикальной интеграции</w:t>
      </w:r>
      <w:r w:rsidRPr="00D10148">
        <w:rPr>
          <w:rFonts w:ascii="Times New Roman" w:hAnsi="Times New Roman"/>
          <w:spacing w:val="-3"/>
          <w:sz w:val="24"/>
        </w:rPr>
        <w:t xml:space="preserve"> - стратегия, основанная на вертикальной интеграции. Стратегия вертикальной интеграции может преследовать цель полной интеграции (участие во всех стадиях отраслевой цепочки ценностей) или частичной (занятие позиции на отдельных наиболее важных этапах отраслевой цепочки ценностей).</w:t>
      </w:r>
    </w:p>
    <w:p w:rsidR="00AB14AE" w:rsidRPr="00D10148" w:rsidRDefault="00AB14AE" w:rsidP="00AB14AE">
      <w:pPr>
        <w:shd w:val="clear" w:color="auto" w:fill="FFFFFF"/>
        <w:jc w:val="both"/>
        <w:rPr>
          <w:rFonts w:ascii="Times New Roman" w:hAnsi="Times New Roman"/>
          <w:spacing w:val="-3"/>
          <w:sz w:val="24"/>
        </w:rPr>
      </w:pPr>
      <w:r w:rsidRPr="00D10148">
        <w:rPr>
          <w:rFonts w:ascii="Times New Roman" w:hAnsi="Times New Roman"/>
          <w:spacing w:val="-3"/>
          <w:sz w:val="24"/>
        </w:rPr>
        <w:lastRenderedPageBreak/>
        <w:t xml:space="preserve">        </w:t>
      </w:r>
      <w:r w:rsidRPr="00D10148">
        <w:rPr>
          <w:rFonts w:ascii="Times New Roman" w:hAnsi="Times New Roman"/>
          <w:b/>
          <w:spacing w:val="-3"/>
          <w:sz w:val="24"/>
        </w:rPr>
        <w:t>Вертикальная интеграция</w:t>
      </w:r>
      <w:r w:rsidRPr="00D10148">
        <w:rPr>
          <w:rFonts w:ascii="Times New Roman" w:hAnsi="Times New Roman"/>
          <w:spacing w:val="-3"/>
          <w:sz w:val="24"/>
        </w:rPr>
        <w:t xml:space="preserve"> целесообразна, если приводит к усилению конкурентной позиции фирмы. Другими словами - если стратегия вертикальной интеграции позволяет защитить фирму от действия конкурентных сил. Так, вертикальная интеграция «назад» не только снижает зависимость фирмы от поставщиков, но и создает предпосылки для дифференциации, так как компания, начиная выполнять ранее ей не свойственные действия, получает возможность предложить более высокое качество продукта. Вертикальная интеграция «вперед» не только снижает зависимость фирмы от потребителей, но и снижает цены за счет экономии, возникающей в товаропроводящих сетях.</w:t>
      </w:r>
    </w:p>
    <w:p w:rsidR="00AB14AE" w:rsidRPr="00D10148" w:rsidRDefault="00AB14AE" w:rsidP="00AB14AE">
      <w:pPr>
        <w:shd w:val="clear" w:color="auto" w:fill="FFFFFF"/>
        <w:jc w:val="both"/>
        <w:rPr>
          <w:rFonts w:ascii="Times New Roman" w:hAnsi="Times New Roman"/>
          <w:spacing w:val="-3"/>
          <w:sz w:val="24"/>
        </w:rPr>
      </w:pPr>
      <w:r w:rsidRPr="00D10148">
        <w:rPr>
          <w:rFonts w:ascii="Times New Roman" w:hAnsi="Times New Roman"/>
          <w:spacing w:val="-3"/>
          <w:sz w:val="24"/>
        </w:rPr>
        <w:t xml:space="preserve">         В то же время, вертикальная интеграция имеет и свои стратегические недостатки, связанные с увеличением капитальных вложений в ту отрасль, где работает компания; ограничением свободы выбора поставщиков, или потребителей; необходимостью балансировки мощностей по этапам цепочки ценностей; отсутствием необходимых навыков и деловых способностей; снижением гибкости.</w:t>
      </w:r>
    </w:p>
    <w:p w:rsidR="00AB14AE" w:rsidRPr="00D10148" w:rsidRDefault="00AB14AE" w:rsidP="00AB14AE">
      <w:pPr>
        <w:shd w:val="clear" w:color="auto" w:fill="FFFFFF"/>
        <w:jc w:val="both"/>
        <w:rPr>
          <w:rFonts w:ascii="Times New Roman" w:hAnsi="Times New Roman"/>
          <w:spacing w:val="-3"/>
          <w:sz w:val="24"/>
        </w:rPr>
      </w:pPr>
      <w:r w:rsidRPr="00D10148">
        <w:rPr>
          <w:rFonts w:ascii="Times New Roman" w:hAnsi="Times New Roman"/>
          <w:spacing w:val="-3"/>
          <w:sz w:val="24"/>
        </w:rPr>
        <w:t xml:space="preserve">       Перечисленные недостатки стратегии вертикальной интеграции заставляют компании в ряде случаев идти по пути вертикальной дезинтеграции.</w:t>
      </w:r>
    </w:p>
    <w:p w:rsidR="00AB14AE" w:rsidRPr="00D10148" w:rsidRDefault="00AB14AE" w:rsidP="00AB14AE">
      <w:pPr>
        <w:shd w:val="clear" w:color="auto" w:fill="FFFFFF"/>
        <w:jc w:val="both"/>
        <w:rPr>
          <w:rFonts w:ascii="Times New Roman" w:hAnsi="Times New Roman"/>
          <w:spacing w:val="-3"/>
          <w:sz w:val="24"/>
        </w:rPr>
      </w:pPr>
      <w:r w:rsidRPr="00D10148">
        <w:rPr>
          <w:rFonts w:ascii="Times New Roman" w:hAnsi="Times New Roman"/>
          <w:spacing w:val="-3"/>
          <w:sz w:val="24"/>
        </w:rPr>
        <w:t xml:space="preserve">        </w:t>
      </w:r>
      <w:r w:rsidRPr="00D10148">
        <w:rPr>
          <w:rFonts w:ascii="Times New Roman" w:hAnsi="Times New Roman"/>
          <w:b/>
          <w:spacing w:val="-3"/>
          <w:sz w:val="24"/>
        </w:rPr>
        <w:t xml:space="preserve">Вертикальная дезинтеграция </w:t>
      </w:r>
      <w:r w:rsidRPr="00D10148">
        <w:rPr>
          <w:rFonts w:ascii="Times New Roman" w:hAnsi="Times New Roman"/>
          <w:spacing w:val="-3"/>
          <w:sz w:val="24"/>
        </w:rPr>
        <w:t>- отказ определенных этапов (действий) в цепочке ценностей. Стратегия вертикальной дезинтеграции - стратегия, основанная на вертикальной дезинтеграции, рассредоточении. Эта стратегия предусматривает отказ от выполнения определенных этапов, действий в цепочке ценностей и переход на работу с независимыми внешними поставщиками необходимых товаров, обеспечивающих систем, специализированных услуг.</w:t>
      </w:r>
    </w:p>
    <w:p w:rsidR="00AB14AE" w:rsidRPr="00D10148" w:rsidRDefault="00AB14AE" w:rsidP="00AB14AE">
      <w:pPr>
        <w:shd w:val="clear" w:color="auto" w:fill="FFFFFF"/>
        <w:jc w:val="both"/>
        <w:rPr>
          <w:rFonts w:ascii="Times New Roman" w:hAnsi="Times New Roman"/>
          <w:spacing w:val="-3"/>
          <w:sz w:val="24"/>
        </w:rPr>
      </w:pPr>
      <w:r w:rsidRPr="00D10148">
        <w:rPr>
          <w:rFonts w:ascii="Times New Roman" w:hAnsi="Times New Roman"/>
          <w:spacing w:val="-3"/>
          <w:sz w:val="24"/>
        </w:rPr>
        <w:t xml:space="preserve">        Пример: стратегия вертикальной дезинтеграции имеет смысл, если определенные действия могут быть выполнены лучше и дешевле независимыми специалистами.</w:t>
      </w:r>
    </w:p>
    <w:p w:rsidR="00AB14AE" w:rsidRPr="00D10148" w:rsidRDefault="00AB14AE" w:rsidP="00AB14AE">
      <w:pPr>
        <w:shd w:val="clear" w:color="auto" w:fill="FFFFFF"/>
        <w:jc w:val="both"/>
        <w:rPr>
          <w:rFonts w:ascii="Times New Roman" w:hAnsi="Times New Roman"/>
          <w:spacing w:val="-3"/>
          <w:sz w:val="24"/>
        </w:rPr>
      </w:pPr>
      <w:r w:rsidRPr="00D10148">
        <w:rPr>
          <w:rFonts w:ascii="Times New Roman" w:hAnsi="Times New Roman"/>
          <w:spacing w:val="-3"/>
          <w:sz w:val="24"/>
        </w:rPr>
        <w:t xml:space="preserve">         Пример: стратегия вертикальной дезинтеграции целесообразна, если она позволяет компании сосредоточиться на основном бизнесе и делать то, что она делает лучше всего.</w:t>
      </w:r>
    </w:p>
    <w:p w:rsidR="00AB14AE" w:rsidRPr="00D10148" w:rsidRDefault="00AB14AE" w:rsidP="00AB14AE">
      <w:pPr>
        <w:shd w:val="clear" w:color="auto" w:fill="FFFFFF"/>
        <w:jc w:val="both"/>
        <w:rPr>
          <w:rFonts w:ascii="Times New Roman" w:hAnsi="Times New Roman"/>
          <w:spacing w:val="-3"/>
          <w:sz w:val="24"/>
        </w:rPr>
      </w:pPr>
      <w:r w:rsidRPr="00D10148">
        <w:rPr>
          <w:rFonts w:ascii="Times New Roman" w:hAnsi="Times New Roman"/>
          <w:spacing w:val="-3"/>
          <w:sz w:val="24"/>
        </w:rPr>
        <w:t xml:space="preserve">             Таким образом, выбор стратегии в отношении уровня и характера интеграции должен проводиться с учетом плюсов и минусов тех возможностей, которые есть в распоряжении компании.</w:t>
      </w:r>
    </w:p>
    <w:p w:rsidR="00BD6049" w:rsidRDefault="00BD6049">
      <w:bookmarkStart w:id="0" w:name="_GoBack"/>
      <w:bookmarkEnd w:id="0"/>
    </w:p>
    <w:sectPr w:rsidR="00BD604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CC"/>
    <w:family w:val="swiss"/>
    <w:pitch w:val="variable"/>
    <w:sig w:usb0="E0002AFF" w:usb1="C0007843" w:usb2="00000009" w:usb3="00000000" w:csb0="000001FF"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605B567C"/>
    <w:multiLevelType w:val="singleLevel"/>
    <w:tmpl w:val="36861066"/>
    <w:lvl w:ilvl="0">
      <w:start w:val="1"/>
      <w:numFmt w:val="decimal"/>
      <w:lvlText w:val="%1)"/>
      <w:legacy w:legacy="1" w:legacySpace="0" w:legacyIndent="341"/>
      <w:lvlJc w:val="left"/>
      <w:rPr>
        <w:rFonts w:ascii="Arial" w:hAnsi="Arial" w:cs="Arial"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6"/>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87EE9"/>
    <w:rsid w:val="00787EE9"/>
    <w:rsid w:val="00AB14AE"/>
    <w:rsid w:val="00BD604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DEB1C84-405D-45FC-98DB-F8A236DD8B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B14AE"/>
    <w:pPr>
      <w:spacing w:after="0" w:line="240" w:lineRule="auto"/>
    </w:pPr>
    <w:rPr>
      <w:rFonts w:ascii="Arial" w:eastAsia="Times New Roman" w:hAnsi="Arial" w:cs="Times New Roman"/>
      <w:sz w:val="28"/>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rsid w:val="00AB14AE"/>
    <w:pPr>
      <w:spacing w:before="100" w:beforeAutospacing="1" w:after="100" w:afterAutospacing="1"/>
    </w:pPr>
    <w:rPr>
      <w:rFonts w:ascii="Times New Roman" w:hAnsi="Times New Roman"/>
      <w:sz w:val="24"/>
    </w:rPr>
  </w:style>
  <w:style w:type="character" w:customStyle="1" w:styleId="apple-converted-space">
    <w:name w:val="apple-converted-space"/>
    <w:basedOn w:val="a0"/>
    <w:rsid w:val="00AB14AE"/>
  </w:style>
  <w:style w:type="character" w:styleId="a4">
    <w:name w:val="Hyperlink"/>
    <w:uiPriority w:val="99"/>
    <w:rsid w:val="00AB14AE"/>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ru.wikipedia.org/w/index.php?title=%D0%9C%D0%B0%D1%82%D1%80%D0%B8%D1%86%D0%B0_(%D1%8D%D0%BA%D0%BE%D0%BD%D0%BE%D0%BC%D0%B8%D0%BA%D0%B0)&amp;action=edit&amp;redlink=1" TargetMode="External"/><Relationship Id="rId3" Type="http://schemas.openxmlformats.org/officeDocument/2006/relationships/settings" Target="settings.xml"/><Relationship Id="rId7" Type="http://schemas.openxmlformats.org/officeDocument/2006/relationships/hyperlink" Target="https://ru.wikipedia.org/wiki/%D0%AD%D0%BA%D0%BE%D0%BD%D0%BE%D0%BC%D0%B8%D0%BA%D0%B0"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ru.wikipedia.org/wiki/%D0%9F%D0%BE%D0%BB%D0%B8%D1%82%D0%B8%D0%BA%D0%B0" TargetMode="External"/><Relationship Id="rId5" Type="http://schemas.openxmlformats.org/officeDocument/2006/relationships/hyperlink" Target="https://ru.wikipedia.org/wiki/%D0%9C%D0%B0%D1%80%D0%BA%D0%B5%D1%82%D0%B8%D0%BD%D0%B3"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11</Pages>
  <Words>5342</Words>
  <Characters>30450</Characters>
  <Application>Microsoft Office Word</Application>
  <DocSecurity>0</DocSecurity>
  <Lines>253</Lines>
  <Paragraphs>71</Paragraphs>
  <ScaleCrop>false</ScaleCrop>
  <Company/>
  <LinksUpToDate>false</LinksUpToDate>
  <CharactersWithSpaces>35721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2024-11-08T08:08:00Z</dcterms:created>
  <dcterms:modified xsi:type="dcterms:W3CDTF">2024-11-08T08:08:00Z</dcterms:modified>
</cp:coreProperties>
</file>